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C911B" w14:textId="77777777" w:rsidR="00767457" w:rsidRDefault="00767457" w:rsidP="00484AB0">
      <w:pPr>
        <w:shd w:val="clear" w:color="auto" w:fill="FFFFFF"/>
        <w:spacing w:before="150" w:after="0" w:line="396" w:lineRule="atLeast"/>
        <w:jc w:val="center"/>
        <w:outlineLvl w:val="1"/>
        <w:rPr>
          <w:rFonts w:ascii="Century Gothic" w:eastAsia="Times New Roman" w:hAnsi="Century Gothic" w:cs="Times New Roman"/>
          <w:b/>
          <w:bCs/>
          <w:sz w:val="40"/>
          <w:szCs w:val="40"/>
          <w:lang w:eastAsia="nl-NL"/>
        </w:rPr>
      </w:pPr>
    </w:p>
    <w:p w14:paraId="4987A694" w14:textId="7F56DD58" w:rsidR="0004333A" w:rsidRPr="00E8352D" w:rsidRDefault="00AD4A15" w:rsidP="00484AB0">
      <w:pPr>
        <w:shd w:val="clear" w:color="auto" w:fill="FFFFFF"/>
        <w:spacing w:before="150" w:after="0" w:line="396" w:lineRule="atLeast"/>
        <w:jc w:val="center"/>
        <w:outlineLvl w:val="1"/>
        <w:rPr>
          <w:rFonts w:ascii="Century Gothic" w:eastAsia="Times New Roman" w:hAnsi="Century Gothic" w:cs="Times New Roman"/>
          <w:b/>
          <w:bCs/>
          <w:sz w:val="40"/>
          <w:szCs w:val="40"/>
          <w:lang w:eastAsia="nl-NL"/>
        </w:rPr>
      </w:pPr>
      <w:r w:rsidRPr="00AD4A15">
        <w:rPr>
          <w:rFonts w:ascii="Century Gothic" w:eastAsia="Times New Roman" w:hAnsi="Century Gothic" w:cs="Times New Roman"/>
          <w:b/>
          <w:bCs/>
          <w:sz w:val="40"/>
          <w:szCs w:val="40"/>
          <w:lang w:eastAsia="nl-NL"/>
        </w:rPr>
        <w:t>Sensorische informatieverwerking bij kinderen; achtergronden, diagnostiek en behandeling</w:t>
      </w:r>
      <w:r>
        <w:rPr>
          <w:rFonts w:ascii="Century Gothic" w:eastAsia="Times New Roman" w:hAnsi="Century Gothic" w:cs="Times New Roman"/>
          <w:b/>
          <w:bCs/>
          <w:sz w:val="40"/>
          <w:szCs w:val="40"/>
          <w:lang w:eastAsia="nl-NL"/>
        </w:rPr>
        <w:t xml:space="preserve"> </w:t>
      </w:r>
      <w:r w:rsidR="005A676A">
        <w:rPr>
          <w:rFonts w:ascii="Century Gothic" w:eastAsia="Times New Roman" w:hAnsi="Century Gothic" w:cs="Times New Roman"/>
          <w:b/>
          <w:bCs/>
          <w:sz w:val="40"/>
          <w:szCs w:val="40"/>
          <w:lang w:eastAsia="nl-NL"/>
        </w:rPr>
        <w:t>201</w:t>
      </w:r>
      <w:r w:rsidR="00271CCD">
        <w:rPr>
          <w:rFonts w:ascii="Century Gothic" w:eastAsia="Times New Roman" w:hAnsi="Century Gothic" w:cs="Times New Roman"/>
          <w:b/>
          <w:bCs/>
          <w:sz w:val="40"/>
          <w:szCs w:val="40"/>
          <w:lang w:eastAsia="nl-NL"/>
        </w:rPr>
        <w:t>9</w:t>
      </w:r>
    </w:p>
    <w:p w14:paraId="740E59A6" w14:textId="77777777" w:rsidR="00E8352D" w:rsidRDefault="00E8352D" w:rsidP="0004333A">
      <w:pPr>
        <w:shd w:val="clear" w:color="auto" w:fill="FFFFFF"/>
        <w:spacing w:before="150" w:after="0" w:line="396" w:lineRule="atLeast"/>
        <w:outlineLvl w:val="1"/>
        <w:rPr>
          <w:rFonts w:eastAsia="Times New Roman" w:cs="Times New Roman"/>
          <w:b/>
          <w:sz w:val="24"/>
          <w:szCs w:val="24"/>
          <w:lang w:eastAsia="nl-NL"/>
        </w:rPr>
      </w:pPr>
    </w:p>
    <w:p w14:paraId="659225FF" w14:textId="77777777" w:rsidR="00C34462" w:rsidRPr="0004333A" w:rsidRDefault="0004333A" w:rsidP="0004333A">
      <w:pPr>
        <w:shd w:val="clear" w:color="auto" w:fill="FFFFFF"/>
        <w:spacing w:before="150" w:after="0" w:line="396" w:lineRule="atLeast"/>
        <w:outlineLvl w:val="1"/>
        <w:rPr>
          <w:rFonts w:eastAsia="Times New Roman" w:cs="Times New Roman"/>
          <w:b/>
          <w:sz w:val="24"/>
          <w:szCs w:val="24"/>
          <w:lang w:eastAsia="nl-NL"/>
        </w:rPr>
      </w:pPr>
      <w:r>
        <w:rPr>
          <w:rFonts w:eastAsia="Times New Roman" w:cs="Times New Roman"/>
          <w:b/>
          <w:sz w:val="24"/>
          <w:szCs w:val="24"/>
          <w:lang w:eastAsia="nl-NL"/>
        </w:rPr>
        <w:t>DAG 1</w:t>
      </w:r>
      <w:r w:rsidR="00EC68F3">
        <w:rPr>
          <w:rFonts w:eastAsia="Times New Roman" w:cs="Times New Roman"/>
          <w:b/>
          <w:sz w:val="24"/>
          <w:szCs w:val="24"/>
          <w:lang w:eastAsia="nl-NL"/>
        </w:rPr>
        <w:t xml:space="preserve"> </w:t>
      </w:r>
      <w:r w:rsidR="00EC68F3">
        <w:rPr>
          <w:rFonts w:eastAsia="Times New Roman" w:cs="Times New Roman"/>
          <w:b/>
          <w:sz w:val="24"/>
          <w:szCs w:val="24"/>
          <w:lang w:eastAsia="nl-NL"/>
        </w:rPr>
        <w:tab/>
      </w:r>
      <w:r w:rsidR="000322ED">
        <w:rPr>
          <w:rFonts w:eastAsia="Times New Roman" w:cs="Times New Roman"/>
          <w:b/>
          <w:sz w:val="24"/>
          <w:szCs w:val="24"/>
          <w:lang w:eastAsia="nl-NL"/>
        </w:rPr>
        <w:t xml:space="preserve">  </w:t>
      </w:r>
    </w:p>
    <w:tbl>
      <w:tblPr>
        <w:tblW w:w="877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40"/>
        <w:gridCol w:w="3675"/>
      </w:tblGrid>
      <w:tr w:rsidR="0004333A" w:rsidRPr="0004333A" w14:paraId="256B2673" w14:textId="77777777" w:rsidTr="0004333A">
        <w:tc>
          <w:tcPr>
            <w:tcW w:w="156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C888AC" w14:textId="77777777" w:rsidR="0004333A" w:rsidRPr="0004333A" w:rsidRDefault="002D4FCB" w:rsidP="0004333A">
            <w:pPr>
              <w:spacing w:before="195" w:after="195" w:line="341" w:lineRule="atLeast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10</w:t>
            </w:r>
            <w:r w:rsidR="0041470D">
              <w:rPr>
                <w:rFonts w:eastAsia="Times New Roman" w:cs="Times New Roman"/>
                <w:sz w:val="24"/>
                <w:szCs w:val="24"/>
                <w:lang w:eastAsia="nl-NL"/>
              </w:rPr>
              <w:t>.00-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10</w:t>
            </w:r>
            <w:r w:rsidR="0041470D">
              <w:rPr>
                <w:rFonts w:eastAsia="Times New Roman" w:cs="Times New Roman"/>
                <w:sz w:val="24"/>
                <w:szCs w:val="24"/>
                <w:lang w:eastAsia="nl-NL"/>
              </w:rPr>
              <w:t>.10</w:t>
            </w:r>
          </w:p>
        </w:tc>
        <w:tc>
          <w:tcPr>
            <w:tcW w:w="354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2FEA93" w14:textId="77777777" w:rsidR="0004333A" w:rsidRPr="0004333A" w:rsidRDefault="001A5FF7" w:rsidP="0004333A">
            <w:pPr>
              <w:spacing w:before="195" w:after="195" w:line="341" w:lineRule="atLeast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Andre Rietman</w:t>
            </w:r>
          </w:p>
        </w:tc>
        <w:tc>
          <w:tcPr>
            <w:tcW w:w="367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46FD2B" w14:textId="77777777" w:rsidR="00484AB0" w:rsidRPr="0004333A" w:rsidRDefault="00484AB0" w:rsidP="0004333A">
            <w:pPr>
              <w:spacing w:before="195" w:after="195" w:line="341" w:lineRule="atLeast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Kennismaking</w:t>
            </w:r>
          </w:p>
        </w:tc>
      </w:tr>
      <w:tr w:rsidR="0041470D" w:rsidRPr="0004333A" w14:paraId="77A34EBD" w14:textId="77777777" w:rsidTr="0004333A">
        <w:tc>
          <w:tcPr>
            <w:tcW w:w="156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AEDCBA" w14:textId="77777777" w:rsidR="0041470D" w:rsidRDefault="002D4FCB" w:rsidP="0004333A">
            <w:pPr>
              <w:spacing w:before="195" w:after="195" w:line="341" w:lineRule="atLeast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10</w:t>
            </w:r>
            <w:r w:rsidR="0041470D">
              <w:rPr>
                <w:rFonts w:eastAsia="Times New Roman" w:cs="Times New Roman"/>
                <w:sz w:val="24"/>
                <w:szCs w:val="24"/>
                <w:lang w:eastAsia="nl-NL"/>
              </w:rPr>
              <w:t>.10-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11.15</w:t>
            </w:r>
          </w:p>
        </w:tc>
        <w:tc>
          <w:tcPr>
            <w:tcW w:w="354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5681F8" w14:textId="77777777" w:rsidR="0041470D" w:rsidRDefault="0041470D" w:rsidP="0004333A">
            <w:pPr>
              <w:spacing w:before="195" w:after="195" w:line="341" w:lineRule="atLeast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67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C4DBFD" w14:textId="77777777" w:rsidR="005A3911" w:rsidRDefault="005A3911" w:rsidP="005A3911">
            <w:pPr>
              <w:spacing w:before="195" w:after="195" w:line="341" w:lineRule="atLeast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Toets</w:t>
            </w:r>
          </w:p>
          <w:p w14:paraId="51384B08" w14:textId="77777777" w:rsidR="0041470D" w:rsidRDefault="001A5FF7" w:rsidP="005A3911">
            <w:pPr>
              <w:spacing w:before="195" w:after="195" w:line="341" w:lineRule="atLeast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Inleiding Sensorische Informatieverwerking</w:t>
            </w:r>
          </w:p>
        </w:tc>
      </w:tr>
      <w:tr w:rsidR="0004333A" w:rsidRPr="0004333A" w14:paraId="252D792D" w14:textId="77777777" w:rsidTr="0004333A">
        <w:tc>
          <w:tcPr>
            <w:tcW w:w="156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10AAE3" w14:textId="77777777" w:rsidR="0004333A" w:rsidRPr="0004333A" w:rsidRDefault="00484AB0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</w:t>
            </w:r>
            <w:r w:rsidR="002D4FC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1.15</w:t>
            </w: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-1</w:t>
            </w:r>
            <w:r w:rsidR="002D4FC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1.30</w:t>
            </w:r>
          </w:p>
        </w:tc>
        <w:tc>
          <w:tcPr>
            <w:tcW w:w="354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78949D" w14:textId="77777777" w:rsidR="0004333A" w:rsidRPr="0004333A" w:rsidRDefault="0004333A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 w:rsidRPr="0004333A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67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EA362F" w14:textId="77777777" w:rsidR="0004333A" w:rsidRPr="0004333A" w:rsidRDefault="0004333A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 w:rsidRPr="0004333A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Pauze</w:t>
            </w:r>
          </w:p>
        </w:tc>
      </w:tr>
      <w:tr w:rsidR="0004333A" w:rsidRPr="0004333A" w14:paraId="42AB5D05" w14:textId="77777777" w:rsidTr="0004333A">
        <w:tc>
          <w:tcPr>
            <w:tcW w:w="156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8E6D7E" w14:textId="77777777" w:rsidR="0004333A" w:rsidRPr="0004333A" w:rsidRDefault="002D4FCB" w:rsidP="00484AB0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11.30</w:t>
            </w:r>
            <w:r w:rsidR="0004333A" w:rsidRPr="0004333A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-</w:t>
            </w: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13.00</w:t>
            </w:r>
          </w:p>
        </w:tc>
        <w:tc>
          <w:tcPr>
            <w:tcW w:w="354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0B52D0" w14:textId="77777777" w:rsidR="0004333A" w:rsidRPr="0004333A" w:rsidRDefault="0004333A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</w:p>
        </w:tc>
        <w:tc>
          <w:tcPr>
            <w:tcW w:w="367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74DFCF" w14:textId="77777777" w:rsidR="005A3911" w:rsidRDefault="005A3911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 xml:space="preserve">Zintuigen en systemen, </w:t>
            </w:r>
          </w:p>
          <w:p w14:paraId="2EBAF7C5" w14:textId="77777777" w:rsidR="0004333A" w:rsidRDefault="005A3911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Model Lucy Miller,</w:t>
            </w:r>
          </w:p>
          <w:p w14:paraId="55C005CD" w14:textId="77777777" w:rsidR="005A3911" w:rsidRPr="0004333A" w:rsidRDefault="005A3911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Diagnostiek S.I.</w:t>
            </w:r>
          </w:p>
        </w:tc>
      </w:tr>
      <w:tr w:rsidR="0004333A" w:rsidRPr="0004333A" w14:paraId="686EE803" w14:textId="77777777" w:rsidTr="0004333A">
        <w:tc>
          <w:tcPr>
            <w:tcW w:w="156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C5099" w14:textId="77777777" w:rsidR="0004333A" w:rsidRPr="0004333A" w:rsidRDefault="002D4FCB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13.00</w:t>
            </w:r>
            <w:r w:rsidR="00484AB0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-13.</w:t>
            </w: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354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4CD7DF" w14:textId="77777777" w:rsidR="0004333A" w:rsidRPr="0004333A" w:rsidRDefault="0004333A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 w:rsidRPr="0004333A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67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025B22" w14:textId="77777777" w:rsidR="0004333A" w:rsidRPr="0004333A" w:rsidRDefault="0004333A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 w:rsidRPr="0004333A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Pauze</w:t>
            </w:r>
          </w:p>
        </w:tc>
      </w:tr>
      <w:tr w:rsidR="0004333A" w:rsidRPr="00983A68" w14:paraId="4E88B31A" w14:textId="77777777" w:rsidTr="0004333A">
        <w:tc>
          <w:tcPr>
            <w:tcW w:w="156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C7B1EE" w14:textId="77777777" w:rsidR="0004333A" w:rsidRPr="0004333A" w:rsidRDefault="00484AB0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13.</w:t>
            </w:r>
            <w:r w:rsidR="002D4FC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30</w:t>
            </w:r>
            <w:r w:rsidR="00751DA1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- 14.15</w:t>
            </w:r>
          </w:p>
        </w:tc>
        <w:tc>
          <w:tcPr>
            <w:tcW w:w="354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01AE15" w14:textId="77777777" w:rsidR="0004333A" w:rsidRPr="0004333A" w:rsidRDefault="0004333A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</w:p>
        </w:tc>
        <w:tc>
          <w:tcPr>
            <w:tcW w:w="367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80456F" w14:textId="77777777" w:rsidR="00A856CE" w:rsidRPr="00000CC3" w:rsidRDefault="002E27FB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val="de-DE" w:eastAsia="nl-NL"/>
              </w:rPr>
            </w:pPr>
            <w:r w:rsidRPr="00000CC3">
              <w:rPr>
                <w:rFonts w:eastAsia="Times New Roman" w:cs="Times New Roman"/>
                <w:color w:val="23292F"/>
                <w:sz w:val="24"/>
                <w:szCs w:val="24"/>
                <w:lang w:val="de-DE" w:eastAsia="nl-NL"/>
              </w:rPr>
              <w:t>Sensorische</w:t>
            </w:r>
            <w:r w:rsidR="001A5FF7" w:rsidRPr="00000CC3">
              <w:rPr>
                <w:rFonts w:eastAsia="Times New Roman" w:cs="Times New Roman"/>
                <w:color w:val="23292F"/>
                <w:sz w:val="24"/>
                <w:szCs w:val="24"/>
                <w:lang w:val="de-DE" w:eastAsia="nl-NL"/>
              </w:rPr>
              <w:t xml:space="preserve"> Profielen</w:t>
            </w:r>
          </w:p>
          <w:p w14:paraId="2FF469B9" w14:textId="77777777" w:rsidR="005A3911" w:rsidRPr="00000CC3" w:rsidRDefault="005A3911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val="de-DE" w:eastAsia="nl-NL"/>
              </w:rPr>
            </w:pPr>
            <w:r w:rsidRPr="00000CC3">
              <w:rPr>
                <w:rFonts w:eastAsia="Times New Roman" w:cs="Times New Roman"/>
                <w:color w:val="23292F"/>
                <w:sz w:val="24"/>
                <w:szCs w:val="24"/>
                <w:lang w:val="de-DE" w:eastAsia="nl-NL"/>
              </w:rPr>
              <w:t>Model Winnie Dunn</w:t>
            </w:r>
          </w:p>
        </w:tc>
      </w:tr>
      <w:tr w:rsidR="00A856CE" w:rsidRPr="0004333A" w14:paraId="320ABE03" w14:textId="77777777" w:rsidTr="0004333A">
        <w:tc>
          <w:tcPr>
            <w:tcW w:w="156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4BBE90" w14:textId="77777777" w:rsidR="00A856CE" w:rsidRDefault="001A5FF7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14.15 -16.00</w:t>
            </w:r>
          </w:p>
        </w:tc>
        <w:tc>
          <w:tcPr>
            <w:tcW w:w="354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DA9D84" w14:textId="77777777" w:rsidR="00A856CE" w:rsidRPr="0004333A" w:rsidRDefault="00A856CE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</w:p>
        </w:tc>
        <w:tc>
          <w:tcPr>
            <w:tcW w:w="367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D98688" w14:textId="77777777" w:rsidR="00A856CE" w:rsidRDefault="001A5FF7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Neuropsychologische achtergronden van problemen in de prikkelverwerking</w:t>
            </w:r>
          </w:p>
        </w:tc>
      </w:tr>
    </w:tbl>
    <w:p w14:paraId="6128522E" w14:textId="6146F85D" w:rsidR="00053720" w:rsidRDefault="0004333A" w:rsidP="00B82099">
      <w:pPr>
        <w:shd w:val="clear" w:color="auto" w:fill="FFFFFF"/>
        <w:spacing w:before="150" w:after="0" w:line="396" w:lineRule="atLeast"/>
        <w:outlineLvl w:val="1"/>
        <w:rPr>
          <w:rFonts w:eastAsia="Times New Roman" w:cs="Times New Roman"/>
          <w:b/>
          <w:sz w:val="24"/>
          <w:szCs w:val="24"/>
          <w:lang w:eastAsia="nl-NL"/>
        </w:rPr>
      </w:pPr>
      <w:r w:rsidRPr="00B82099">
        <w:rPr>
          <w:rFonts w:eastAsia="Times New Roman" w:cs="Times New Roman"/>
          <w:b/>
          <w:sz w:val="24"/>
          <w:szCs w:val="24"/>
          <w:lang w:eastAsia="nl-NL"/>
        </w:rPr>
        <w:t> </w:t>
      </w:r>
      <w:r w:rsidR="00AD4A15">
        <w:rPr>
          <w:rFonts w:eastAsia="Times New Roman" w:cs="Times New Roman"/>
          <w:b/>
          <w:sz w:val="24"/>
          <w:szCs w:val="24"/>
          <w:lang w:eastAsia="nl-NL"/>
        </w:rPr>
        <w:t xml:space="preserve">Verplichte </w:t>
      </w:r>
      <w:r w:rsidR="005A3911">
        <w:rPr>
          <w:rFonts w:eastAsia="Times New Roman" w:cs="Times New Roman"/>
          <w:b/>
          <w:sz w:val="24"/>
          <w:szCs w:val="24"/>
          <w:lang w:eastAsia="nl-NL"/>
        </w:rPr>
        <w:t>Literatuur:</w:t>
      </w:r>
    </w:p>
    <w:p w14:paraId="62E5876D" w14:textId="314F4340" w:rsidR="005A3911" w:rsidRPr="00983A68" w:rsidRDefault="005A3911" w:rsidP="00983A68">
      <w:pPr>
        <w:pStyle w:val="Plattetekst"/>
        <w:rPr>
          <w:lang w:val="nl-NL"/>
        </w:rPr>
      </w:pPr>
      <w:r w:rsidRPr="00983A68">
        <w:rPr>
          <w:lang w:val="nl-NL"/>
        </w:rPr>
        <w:t xml:space="preserve">Dunn, W. </w:t>
      </w:r>
      <w:r w:rsidR="00681CD1" w:rsidRPr="00983A68">
        <w:rPr>
          <w:lang w:val="nl-NL"/>
        </w:rPr>
        <w:t xml:space="preserve">(2013) </w:t>
      </w:r>
      <w:proofErr w:type="spellStart"/>
      <w:r w:rsidRPr="00983A68">
        <w:rPr>
          <w:i/>
          <w:lang w:val="nl-NL"/>
        </w:rPr>
        <w:t>Sensory</w:t>
      </w:r>
      <w:proofErr w:type="spellEnd"/>
      <w:r w:rsidRPr="00983A68">
        <w:rPr>
          <w:i/>
          <w:lang w:val="nl-NL"/>
        </w:rPr>
        <w:t xml:space="preserve"> Profile-NL</w:t>
      </w:r>
      <w:r w:rsidR="00F133EC" w:rsidRPr="00983A68">
        <w:rPr>
          <w:i/>
          <w:lang w:val="nl-NL"/>
        </w:rPr>
        <w:t>-</w:t>
      </w:r>
      <w:proofErr w:type="spellStart"/>
      <w:r w:rsidR="00F133EC" w:rsidRPr="00983A68">
        <w:rPr>
          <w:i/>
          <w:lang w:val="nl-NL"/>
        </w:rPr>
        <w:t>herziene</w:t>
      </w:r>
      <w:proofErr w:type="spellEnd"/>
      <w:r w:rsidR="00F133EC" w:rsidRPr="00983A68">
        <w:rPr>
          <w:i/>
          <w:lang w:val="nl-NL"/>
        </w:rPr>
        <w:t xml:space="preserve"> editie</w:t>
      </w:r>
      <w:r w:rsidRPr="00983A68">
        <w:rPr>
          <w:i/>
          <w:lang w:val="nl-NL"/>
        </w:rPr>
        <w:t>: Handleiding.</w:t>
      </w:r>
      <w:r w:rsidR="00F133EC" w:rsidRPr="00983A68">
        <w:rPr>
          <w:i/>
          <w:lang w:val="nl-NL"/>
        </w:rPr>
        <w:t xml:space="preserve"> </w:t>
      </w:r>
      <w:r w:rsidR="00F133EC" w:rsidRPr="00983A68">
        <w:rPr>
          <w:rFonts w:cstheme="minorHAnsi"/>
          <w:lang w:val="nl-NL"/>
        </w:rPr>
        <w:t>[</w:t>
      </w:r>
      <w:proofErr w:type="spellStart"/>
      <w:r w:rsidR="00F133EC" w:rsidRPr="00983A68">
        <w:rPr>
          <w:lang w:val="nl-NL"/>
        </w:rPr>
        <w:t>Sensory</w:t>
      </w:r>
      <w:proofErr w:type="spellEnd"/>
      <w:r w:rsidR="00F133EC" w:rsidRPr="00983A68">
        <w:rPr>
          <w:lang w:val="nl-NL"/>
        </w:rPr>
        <w:t xml:space="preserve"> Profile 2: </w:t>
      </w:r>
      <w:proofErr w:type="spellStart"/>
      <w:r w:rsidR="00F133EC" w:rsidRPr="00983A68">
        <w:rPr>
          <w:lang w:val="nl-NL"/>
        </w:rPr>
        <w:t>User´s</w:t>
      </w:r>
      <w:proofErr w:type="spellEnd"/>
      <w:r w:rsidR="00681CD1" w:rsidRPr="00983A68">
        <w:rPr>
          <w:lang w:val="nl-NL"/>
        </w:rPr>
        <w:tab/>
      </w:r>
      <w:r w:rsidR="00F133EC" w:rsidRPr="00983A68">
        <w:rPr>
          <w:lang w:val="nl-NL"/>
        </w:rPr>
        <w:t>manual</w:t>
      </w:r>
      <w:r w:rsidR="00F133EC" w:rsidRPr="00983A68">
        <w:rPr>
          <w:rFonts w:cstheme="minorHAnsi"/>
          <w:lang w:val="nl-NL"/>
        </w:rPr>
        <w:t>]</w:t>
      </w:r>
      <w:r w:rsidR="00681CD1" w:rsidRPr="00983A68">
        <w:rPr>
          <w:lang w:val="nl-NL"/>
        </w:rPr>
        <w:t xml:space="preserve">(A.B. </w:t>
      </w:r>
      <w:proofErr w:type="spellStart"/>
      <w:r w:rsidR="00681CD1" w:rsidRPr="00983A68">
        <w:rPr>
          <w:lang w:val="nl-NL"/>
        </w:rPr>
        <w:t>Rietman</w:t>
      </w:r>
      <w:proofErr w:type="spellEnd"/>
      <w:r w:rsidR="00681CD1" w:rsidRPr="00983A68">
        <w:rPr>
          <w:lang w:val="nl-NL"/>
        </w:rPr>
        <w:t xml:space="preserve">, vert.). </w:t>
      </w:r>
      <w:r w:rsidRPr="00983A68">
        <w:rPr>
          <w:lang w:val="nl-NL"/>
        </w:rPr>
        <w:t>Amste</w:t>
      </w:r>
      <w:r w:rsidR="006727BD" w:rsidRPr="00983A68">
        <w:rPr>
          <w:lang w:val="nl-NL"/>
        </w:rPr>
        <w:t>rdam: Pearson: Hoofdstuk 3</w:t>
      </w:r>
      <w:r w:rsidR="00983A68">
        <w:rPr>
          <w:lang w:val="nl-NL"/>
        </w:rPr>
        <w:t>, pag. 23-28</w:t>
      </w:r>
      <w:r w:rsidRPr="00983A68">
        <w:rPr>
          <w:lang w:val="nl-NL"/>
        </w:rPr>
        <w:t>;</w:t>
      </w:r>
      <w:r w:rsidR="00983A68">
        <w:rPr>
          <w:lang w:val="nl-NL"/>
        </w:rPr>
        <w:tab/>
      </w:r>
      <w:r w:rsidR="00983A68">
        <w:rPr>
          <w:lang w:val="nl-NL"/>
        </w:rPr>
        <w:tab/>
      </w:r>
      <w:r w:rsidRPr="00983A68">
        <w:rPr>
          <w:lang w:val="nl-NL"/>
        </w:rPr>
        <w:t>Hoofdstuk 7</w:t>
      </w:r>
      <w:r w:rsidR="00983A68">
        <w:rPr>
          <w:lang w:val="nl-NL"/>
        </w:rPr>
        <w:t>, pag. 61-89</w:t>
      </w:r>
      <w:r w:rsidR="00681CD1" w:rsidRPr="00983A68">
        <w:rPr>
          <w:lang w:val="nl-NL"/>
        </w:rPr>
        <w:t>,</w:t>
      </w:r>
      <w:r w:rsidR="00983A68">
        <w:rPr>
          <w:lang w:val="nl-NL"/>
        </w:rPr>
        <w:t xml:space="preserve"> </w:t>
      </w:r>
      <w:r w:rsidR="006727BD" w:rsidRPr="00983A68">
        <w:rPr>
          <w:lang w:val="nl-NL"/>
        </w:rPr>
        <w:t>Appendix C1</w:t>
      </w:r>
      <w:r w:rsidRPr="00983A68">
        <w:rPr>
          <w:lang w:val="nl-NL"/>
        </w:rPr>
        <w:t>.</w:t>
      </w:r>
    </w:p>
    <w:p w14:paraId="1A893CD6" w14:textId="77777777" w:rsidR="00681CD1" w:rsidRPr="00000CC3" w:rsidRDefault="00681CD1" w:rsidP="00681CD1">
      <w:pPr>
        <w:pStyle w:val="FirstParagraph"/>
        <w:rPr>
          <w:lang w:val="nl-NL"/>
        </w:rPr>
      </w:pPr>
      <w:r w:rsidRPr="00983A68">
        <w:rPr>
          <w:lang w:val="nl-NL"/>
        </w:rPr>
        <w:t xml:space="preserve">Dunn, W. (2007). </w:t>
      </w:r>
      <w:r w:rsidRPr="00983A68">
        <w:rPr>
          <w:i/>
          <w:lang w:val="nl-NL"/>
        </w:rPr>
        <w:t xml:space="preserve">Adolescent Adult </w:t>
      </w:r>
      <w:proofErr w:type="spellStart"/>
      <w:r w:rsidRPr="00983A68">
        <w:rPr>
          <w:i/>
          <w:lang w:val="nl-NL"/>
        </w:rPr>
        <w:t>Sensory</w:t>
      </w:r>
      <w:proofErr w:type="spellEnd"/>
      <w:r w:rsidRPr="00983A68">
        <w:rPr>
          <w:i/>
          <w:lang w:val="nl-NL"/>
        </w:rPr>
        <w:t xml:space="preserve"> Profile-NL: Handleiding</w:t>
      </w:r>
      <w:r w:rsidRPr="00983A68">
        <w:rPr>
          <w:lang w:val="nl-NL"/>
        </w:rPr>
        <w:t xml:space="preserve"> </w:t>
      </w:r>
      <w:r w:rsidRPr="00983A68">
        <w:rPr>
          <w:rFonts w:cstheme="minorHAnsi"/>
          <w:lang w:val="nl-NL"/>
        </w:rPr>
        <w:t>[</w:t>
      </w:r>
      <w:r w:rsidRPr="00983A68">
        <w:rPr>
          <w:lang w:val="nl-NL"/>
        </w:rPr>
        <w:t>Adolescent Adult</w:t>
      </w:r>
      <w:r w:rsidRPr="00983A68">
        <w:rPr>
          <w:lang w:val="nl-NL"/>
        </w:rPr>
        <w:tab/>
      </w:r>
      <w:r w:rsidRPr="00983A68">
        <w:rPr>
          <w:lang w:val="nl-NL"/>
        </w:rPr>
        <w:tab/>
      </w:r>
      <w:proofErr w:type="spellStart"/>
      <w:r w:rsidRPr="00983A68">
        <w:rPr>
          <w:lang w:val="nl-NL"/>
        </w:rPr>
        <w:t>Sensory</w:t>
      </w:r>
      <w:proofErr w:type="spellEnd"/>
      <w:r w:rsidRPr="00983A68">
        <w:rPr>
          <w:lang w:val="nl-NL"/>
        </w:rPr>
        <w:t xml:space="preserve"> Profile: </w:t>
      </w:r>
      <w:proofErr w:type="spellStart"/>
      <w:r w:rsidRPr="00983A68">
        <w:rPr>
          <w:lang w:val="nl-NL"/>
        </w:rPr>
        <w:t>User's</w:t>
      </w:r>
      <w:proofErr w:type="spellEnd"/>
      <w:r w:rsidRPr="00983A68">
        <w:rPr>
          <w:lang w:val="nl-NL"/>
        </w:rPr>
        <w:t xml:space="preserve"> manual</w:t>
      </w:r>
      <w:r w:rsidRPr="00983A68">
        <w:rPr>
          <w:rFonts w:cstheme="minorHAnsi"/>
          <w:lang w:val="nl-NL"/>
        </w:rPr>
        <w:t>]</w:t>
      </w:r>
      <w:r w:rsidRPr="00983A68">
        <w:rPr>
          <w:lang w:val="nl-NL"/>
        </w:rPr>
        <w:t xml:space="preserve"> (A. </w:t>
      </w:r>
      <w:proofErr w:type="spellStart"/>
      <w:r w:rsidRPr="00983A68">
        <w:rPr>
          <w:lang w:val="nl-NL"/>
        </w:rPr>
        <w:t>Rietma</w:t>
      </w:r>
      <w:proofErr w:type="spellEnd"/>
      <w:r>
        <w:t xml:space="preserve">n, Vert.).  </w:t>
      </w:r>
      <w:r w:rsidRPr="00000CC3">
        <w:rPr>
          <w:lang w:val="nl-NL"/>
        </w:rPr>
        <w:t>Amsterdam: Harcourt Test</w:t>
      </w:r>
      <w:r w:rsidRPr="00000CC3">
        <w:rPr>
          <w:lang w:val="nl-NL"/>
        </w:rPr>
        <w:tab/>
      </w:r>
      <w:r w:rsidRPr="00000CC3">
        <w:rPr>
          <w:lang w:val="nl-NL"/>
        </w:rPr>
        <w:tab/>
        <w:t xml:space="preserve"> </w:t>
      </w:r>
      <w:proofErr w:type="spellStart"/>
      <w:r w:rsidRPr="00000CC3">
        <w:rPr>
          <w:lang w:val="nl-NL"/>
        </w:rPr>
        <w:t>Publishers</w:t>
      </w:r>
      <w:proofErr w:type="spellEnd"/>
      <w:r w:rsidRPr="00000CC3">
        <w:rPr>
          <w:lang w:val="nl-NL"/>
        </w:rPr>
        <w:t>. (Origineel werk gepubliceerd in 2002). Hoofdstuk 5 Interpretatie, pag. 43-</w:t>
      </w:r>
      <w:r w:rsidRPr="00000CC3">
        <w:rPr>
          <w:lang w:val="nl-NL"/>
        </w:rPr>
        <w:tab/>
        <w:t xml:space="preserve">65. </w:t>
      </w:r>
    </w:p>
    <w:p w14:paraId="1DEFA839" w14:textId="5B6A4C9C" w:rsidR="00681CD1" w:rsidRPr="00D404EF" w:rsidRDefault="00681CD1" w:rsidP="00681CD1">
      <w:pPr>
        <w:pStyle w:val="Plattetekst"/>
        <w:rPr>
          <w:lang w:val="nl-NL"/>
        </w:rPr>
      </w:pPr>
      <w:r>
        <w:lastRenderedPageBreak/>
        <w:t xml:space="preserve">Dunn, W (2006). </w:t>
      </w:r>
      <w:r w:rsidRPr="00414394">
        <w:rPr>
          <w:i/>
        </w:rPr>
        <w:t xml:space="preserve">Infant Toddler Sensory Profile-NL: </w:t>
      </w:r>
      <w:proofErr w:type="spellStart"/>
      <w:r w:rsidRPr="00414394">
        <w:rPr>
          <w:i/>
        </w:rPr>
        <w:t>Handleiding</w:t>
      </w:r>
      <w:proofErr w:type="spellEnd"/>
      <w:r>
        <w:t xml:space="preserve"> </w:t>
      </w:r>
      <w:r>
        <w:rPr>
          <w:rFonts w:cstheme="minorHAnsi"/>
        </w:rPr>
        <w:t>[</w:t>
      </w:r>
      <w:r>
        <w:t xml:space="preserve">Infant Toddler Sensory </w:t>
      </w:r>
      <w:r>
        <w:tab/>
        <w:t>Profile: User's manual</w:t>
      </w:r>
      <w:r>
        <w:rPr>
          <w:rFonts w:cstheme="minorHAnsi"/>
        </w:rPr>
        <w:t>]</w:t>
      </w:r>
      <w:r>
        <w:t xml:space="preserve"> (A. </w:t>
      </w:r>
      <w:proofErr w:type="spellStart"/>
      <w:r>
        <w:t>Rietman</w:t>
      </w:r>
      <w:proofErr w:type="spellEnd"/>
      <w:r>
        <w:t xml:space="preserve">, Vert.).  </w:t>
      </w:r>
      <w:r w:rsidRPr="00D404EF">
        <w:rPr>
          <w:lang w:val="nl-NL"/>
        </w:rPr>
        <w:t xml:space="preserve">Amsterdam: Harcourt Test </w:t>
      </w:r>
      <w:proofErr w:type="spellStart"/>
      <w:r w:rsidRPr="00D404EF">
        <w:rPr>
          <w:lang w:val="nl-NL"/>
        </w:rPr>
        <w:t>Publishers</w:t>
      </w:r>
      <w:proofErr w:type="spellEnd"/>
      <w:r>
        <w:rPr>
          <w:lang w:val="nl-NL"/>
        </w:rPr>
        <w:t>.</w:t>
      </w:r>
      <w:r>
        <w:rPr>
          <w:lang w:val="nl-NL"/>
        </w:rPr>
        <w:tab/>
      </w:r>
      <w:r w:rsidRPr="00000CC3">
        <w:rPr>
          <w:lang w:val="nl-NL"/>
        </w:rPr>
        <w:t xml:space="preserve">(Origineel werk gepubliceerd in 2002). </w:t>
      </w:r>
      <w:r>
        <w:rPr>
          <w:lang w:val="nl-NL"/>
        </w:rPr>
        <w:t xml:space="preserve"> </w:t>
      </w:r>
      <w:r w:rsidRPr="00D404EF">
        <w:rPr>
          <w:lang w:val="nl-NL"/>
        </w:rPr>
        <w:t xml:space="preserve"> Hoofdstuk 5 Interpretatie, pag. 63-72 en 145-</w:t>
      </w:r>
      <w:r>
        <w:rPr>
          <w:lang w:val="nl-NL"/>
        </w:rPr>
        <w:tab/>
      </w:r>
      <w:r w:rsidR="006727BD">
        <w:rPr>
          <w:lang w:val="nl-NL"/>
        </w:rPr>
        <w:t>146</w:t>
      </w:r>
      <w:r>
        <w:rPr>
          <w:lang w:val="nl-NL"/>
        </w:rPr>
        <w:t>.</w:t>
      </w:r>
    </w:p>
    <w:p w14:paraId="0E155B51" w14:textId="0FA87660" w:rsidR="005A3911" w:rsidRDefault="005A3911" w:rsidP="005A3911">
      <w:pPr>
        <w:pStyle w:val="Plattetekst"/>
      </w:pPr>
      <w:r w:rsidRPr="00681CD1">
        <w:rPr>
          <w:lang w:val="nl-NL"/>
        </w:rPr>
        <w:t xml:space="preserve">Miller, L.J., </w:t>
      </w:r>
      <w:proofErr w:type="spellStart"/>
      <w:r w:rsidRPr="00681CD1">
        <w:rPr>
          <w:lang w:val="nl-NL"/>
        </w:rPr>
        <w:t>Anzalone</w:t>
      </w:r>
      <w:proofErr w:type="spellEnd"/>
      <w:r w:rsidRPr="00681CD1">
        <w:rPr>
          <w:lang w:val="nl-NL"/>
        </w:rPr>
        <w:t xml:space="preserve">, M.E., Lane, S.J., </w:t>
      </w:r>
      <w:proofErr w:type="spellStart"/>
      <w:r w:rsidRPr="00681CD1">
        <w:rPr>
          <w:lang w:val="nl-NL"/>
        </w:rPr>
        <w:t>Cermak</w:t>
      </w:r>
      <w:proofErr w:type="spellEnd"/>
      <w:r w:rsidRPr="00681CD1">
        <w:rPr>
          <w:lang w:val="nl-NL"/>
        </w:rPr>
        <w:t>, S.A., Osten, E.T</w:t>
      </w:r>
      <w:r w:rsidR="00EE5035" w:rsidRPr="00681CD1">
        <w:rPr>
          <w:lang w:val="nl-NL"/>
        </w:rPr>
        <w:t>.</w:t>
      </w:r>
      <w:r w:rsidRPr="00681CD1">
        <w:rPr>
          <w:lang w:val="nl-NL"/>
        </w:rPr>
        <w:t xml:space="preserve"> (2007). </w:t>
      </w:r>
      <w:r>
        <w:t>Concept evolution in</w:t>
      </w:r>
      <w:r>
        <w:tab/>
        <w:t xml:space="preserve"> sensory integration: a proposed nosology for diagnosis. </w:t>
      </w:r>
      <w:r w:rsidRPr="005A3911">
        <w:rPr>
          <w:i/>
        </w:rPr>
        <w:t>American Journal of</w:t>
      </w:r>
      <w:r>
        <w:rPr>
          <w:i/>
        </w:rPr>
        <w:tab/>
      </w:r>
      <w:r>
        <w:rPr>
          <w:i/>
        </w:rPr>
        <w:tab/>
      </w:r>
      <w:r w:rsidRPr="005A3911">
        <w:rPr>
          <w:i/>
        </w:rPr>
        <w:t xml:space="preserve"> Occupational Therapy, 61</w:t>
      </w:r>
      <w:r>
        <w:t>,(2), 135-1</w:t>
      </w:r>
      <w:r w:rsidR="006727BD">
        <w:t>40.</w:t>
      </w:r>
    </w:p>
    <w:p w14:paraId="645CE646" w14:textId="28474462" w:rsidR="00681CD1" w:rsidRDefault="00681CD1" w:rsidP="00681CD1">
      <w:pPr>
        <w:pStyle w:val="Plattetekst"/>
        <w:rPr>
          <w:lang w:val="nl-NL"/>
        </w:rPr>
      </w:pPr>
      <w:proofErr w:type="spellStart"/>
      <w:r w:rsidRPr="00681CD1">
        <w:rPr>
          <w:lang w:val="en-GB"/>
        </w:rPr>
        <w:t>Shellenberger</w:t>
      </w:r>
      <w:proofErr w:type="spellEnd"/>
      <w:r w:rsidRPr="00681CD1">
        <w:rPr>
          <w:lang w:val="en-GB"/>
        </w:rPr>
        <w:t xml:space="preserve">, S., Williams, M.S. (1996). </w:t>
      </w:r>
      <w:r w:rsidRPr="00681CD1">
        <w:rPr>
          <w:i/>
          <w:lang w:val="en-GB"/>
        </w:rPr>
        <w:t>How does your engine run?</w:t>
      </w:r>
      <w:r w:rsidRPr="00681CD1">
        <w:rPr>
          <w:lang w:val="en-GB"/>
        </w:rPr>
        <w:t xml:space="preserve"> </w:t>
      </w:r>
      <w:r w:rsidRPr="00D404EF">
        <w:rPr>
          <w:lang w:val="nl-NL"/>
        </w:rPr>
        <w:t>Checklist</w:t>
      </w:r>
      <w:r>
        <w:rPr>
          <w:lang w:val="nl-NL"/>
        </w:rPr>
        <w:t xml:space="preserve"> </w:t>
      </w:r>
      <w:proofErr w:type="spellStart"/>
      <w:r w:rsidRPr="00D404EF">
        <w:rPr>
          <w:lang w:val="nl-NL"/>
        </w:rPr>
        <w:t>senso</w:t>
      </w:r>
      <w:proofErr w:type="spellEnd"/>
      <w:r>
        <w:rPr>
          <w:lang w:val="nl-NL"/>
        </w:rPr>
        <w:t>-</w:t>
      </w:r>
      <w:r>
        <w:rPr>
          <w:lang w:val="nl-NL"/>
        </w:rPr>
        <w:tab/>
      </w:r>
      <w:r w:rsidRPr="00D404EF">
        <w:rPr>
          <w:lang w:val="nl-NL"/>
        </w:rPr>
        <w:t>motorische voorkeuren voor volwassenen</w:t>
      </w:r>
      <w:r>
        <w:rPr>
          <w:lang w:val="nl-NL"/>
        </w:rPr>
        <w:t xml:space="preserve">, </w:t>
      </w:r>
      <w:r w:rsidRPr="00D404EF">
        <w:rPr>
          <w:lang w:val="nl-NL"/>
        </w:rPr>
        <w:t>bewerkt door Willem van Kempen</w:t>
      </w:r>
      <w:r>
        <w:rPr>
          <w:lang w:val="nl-NL"/>
        </w:rPr>
        <w:t xml:space="preserve">. </w:t>
      </w:r>
    </w:p>
    <w:p w14:paraId="5AFAFFF1" w14:textId="44A5C3B6" w:rsidR="005A3911" w:rsidRDefault="005A3911" w:rsidP="005A3911">
      <w:pPr>
        <w:pStyle w:val="Plattetekst"/>
      </w:pPr>
      <w:r>
        <w:t xml:space="preserve">Texas Autism Resource Guide for Effective Teaching (2011). Chapter: Sensory Assessment, p. </w:t>
      </w:r>
      <w:r w:rsidR="00000CC3">
        <w:tab/>
      </w:r>
      <w:r w:rsidR="006727BD">
        <w:t>134-147.</w:t>
      </w:r>
    </w:p>
    <w:p w14:paraId="6A39ABB2" w14:textId="14D1AEE0" w:rsidR="00EE5035" w:rsidRPr="00D404EF" w:rsidRDefault="00F6018A" w:rsidP="00EE5035">
      <w:pPr>
        <w:pStyle w:val="Plattetekst"/>
        <w:rPr>
          <w:lang w:val="nl-NL"/>
        </w:rPr>
      </w:pPr>
      <w:r w:rsidRPr="00983A68">
        <w:rPr>
          <w:lang w:val="en-GB"/>
        </w:rPr>
        <w:t xml:space="preserve">Van </w:t>
      </w:r>
      <w:proofErr w:type="spellStart"/>
      <w:r w:rsidRPr="00983A68">
        <w:rPr>
          <w:lang w:val="en-GB"/>
        </w:rPr>
        <w:t>Cranenburgh</w:t>
      </w:r>
      <w:proofErr w:type="spellEnd"/>
      <w:r w:rsidRPr="00983A68">
        <w:rPr>
          <w:lang w:val="en-GB"/>
        </w:rPr>
        <w:t xml:space="preserve">, B., (2003). </w:t>
      </w:r>
      <w:r w:rsidRPr="00F6018A">
        <w:rPr>
          <w:i/>
          <w:lang w:val="nl-NL"/>
        </w:rPr>
        <w:t>Schemaboek fysiologie.</w:t>
      </w:r>
      <w:r w:rsidRPr="00D404EF">
        <w:rPr>
          <w:lang w:val="nl-NL"/>
        </w:rPr>
        <w:t xml:space="preserve"> </w:t>
      </w:r>
      <w:r w:rsidR="00EE5035" w:rsidRPr="00D404EF">
        <w:rPr>
          <w:lang w:val="nl-NL"/>
        </w:rPr>
        <w:t>Schema ‘Spier en spierspoel’</w:t>
      </w:r>
      <w:r w:rsidR="009E5DEB">
        <w:rPr>
          <w:lang w:val="nl-NL"/>
        </w:rPr>
        <w:t>.</w:t>
      </w:r>
    </w:p>
    <w:p w14:paraId="417CC220" w14:textId="77777777" w:rsidR="00426C86" w:rsidRPr="00D404EF" w:rsidRDefault="00426C86" w:rsidP="00426C86">
      <w:pPr>
        <w:pStyle w:val="Plattetekst"/>
        <w:rPr>
          <w:lang w:val="nl-NL"/>
        </w:rPr>
      </w:pPr>
    </w:p>
    <w:p w14:paraId="6A302621" w14:textId="77777777" w:rsidR="00E8352D" w:rsidRPr="0004333A" w:rsidRDefault="0004333A" w:rsidP="00E8352D">
      <w:pPr>
        <w:shd w:val="clear" w:color="auto" w:fill="FFFFFF"/>
        <w:spacing w:before="150" w:after="0" w:line="396" w:lineRule="atLeast"/>
        <w:outlineLvl w:val="1"/>
        <w:rPr>
          <w:rFonts w:eastAsia="Times New Roman" w:cs="Times New Roman"/>
          <w:b/>
          <w:color w:val="23292F"/>
          <w:sz w:val="24"/>
          <w:szCs w:val="24"/>
          <w:lang w:eastAsia="nl-NL"/>
        </w:rPr>
      </w:pPr>
      <w:r w:rsidRPr="00B82099">
        <w:rPr>
          <w:rFonts w:eastAsia="Times New Roman" w:cs="Times New Roman"/>
          <w:b/>
          <w:sz w:val="24"/>
          <w:szCs w:val="24"/>
          <w:lang w:eastAsia="nl-NL"/>
        </w:rPr>
        <w:t xml:space="preserve">DAG 2 </w:t>
      </w:r>
      <w:r w:rsidR="00EC68F3" w:rsidRPr="00B82099">
        <w:rPr>
          <w:rFonts w:eastAsia="Times New Roman" w:cs="Times New Roman"/>
          <w:b/>
          <w:sz w:val="24"/>
          <w:szCs w:val="24"/>
          <w:lang w:eastAsia="nl-NL"/>
        </w:rPr>
        <w:tab/>
      </w:r>
      <w:r w:rsidR="000322ED">
        <w:rPr>
          <w:rFonts w:eastAsia="Times New Roman" w:cs="Times New Roman"/>
          <w:b/>
          <w:sz w:val="24"/>
          <w:szCs w:val="24"/>
          <w:lang w:eastAsia="nl-NL"/>
        </w:rPr>
        <w:t xml:space="preserve">   </w:t>
      </w:r>
    </w:p>
    <w:tbl>
      <w:tblPr>
        <w:tblW w:w="877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40"/>
        <w:gridCol w:w="3675"/>
      </w:tblGrid>
      <w:tr w:rsidR="00271CCD" w:rsidRPr="0004333A" w14:paraId="4E91BFB1" w14:textId="77777777" w:rsidTr="001C4D0E">
        <w:tc>
          <w:tcPr>
            <w:tcW w:w="156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33BE64" w14:textId="77777777" w:rsidR="00271CCD" w:rsidRDefault="002D4FCB" w:rsidP="001C4D0E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10</w:t>
            </w:r>
            <w:r w:rsidR="00271CCD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.00-</w:t>
            </w: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11.15</w:t>
            </w:r>
          </w:p>
        </w:tc>
        <w:tc>
          <w:tcPr>
            <w:tcW w:w="354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1BEC93" w14:textId="77777777" w:rsidR="00271CCD" w:rsidRDefault="00274446" w:rsidP="001C4D0E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Andr</w:t>
            </w:r>
            <w:r w:rsidR="009E5DE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é</w:t>
            </w: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Rietman</w:t>
            </w:r>
            <w:proofErr w:type="spellEnd"/>
          </w:p>
        </w:tc>
        <w:tc>
          <w:tcPr>
            <w:tcW w:w="367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4FB2F9" w14:textId="77777777" w:rsidR="00271CCD" w:rsidRDefault="00332508" w:rsidP="001C4D0E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 xml:space="preserve">Diagnostiek Sensorische Informatieverwerking </w:t>
            </w:r>
            <w:proofErr w:type="spellStart"/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irt</w:t>
            </w:r>
            <w:proofErr w:type="spellEnd"/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 xml:space="preserve"> ontwikkelingsstoornissen (VB, TOS, ADHD, ASS)</w:t>
            </w:r>
          </w:p>
        </w:tc>
      </w:tr>
      <w:tr w:rsidR="00E8352D" w:rsidRPr="0004333A" w14:paraId="2285DA46" w14:textId="77777777" w:rsidTr="001A5FF7">
        <w:tc>
          <w:tcPr>
            <w:tcW w:w="156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73BCD8" w14:textId="77777777" w:rsidR="00E8352D" w:rsidRPr="0004333A" w:rsidRDefault="00E8352D" w:rsidP="001C4D0E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</w:t>
            </w:r>
            <w:r w:rsidR="002D4FC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</w:t>
            </w: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.</w:t>
            </w:r>
            <w:r w:rsidR="002D4FC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15</w:t>
            </w: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-1</w:t>
            </w:r>
            <w:r w:rsidR="002D4FC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1.30</w:t>
            </w:r>
          </w:p>
        </w:tc>
        <w:tc>
          <w:tcPr>
            <w:tcW w:w="354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20989E" w14:textId="77777777" w:rsidR="00E8352D" w:rsidRPr="0004333A" w:rsidRDefault="00E8352D" w:rsidP="001C4D0E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</w:p>
        </w:tc>
        <w:tc>
          <w:tcPr>
            <w:tcW w:w="367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8B9953" w14:textId="77777777" w:rsidR="00E8352D" w:rsidRPr="0004333A" w:rsidRDefault="00E8352D" w:rsidP="001C4D0E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 w:rsidRPr="0004333A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Pauze</w:t>
            </w:r>
          </w:p>
        </w:tc>
      </w:tr>
      <w:tr w:rsidR="00E8352D" w:rsidRPr="0004333A" w14:paraId="39828DE5" w14:textId="77777777" w:rsidTr="001A5FF7">
        <w:tc>
          <w:tcPr>
            <w:tcW w:w="156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137019" w14:textId="77777777" w:rsidR="00E8352D" w:rsidRPr="0004333A" w:rsidRDefault="00E8352D" w:rsidP="001C4D0E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</w:t>
            </w:r>
            <w:r w:rsidR="002D4FC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1.30</w:t>
            </w: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-</w:t>
            </w:r>
            <w:r w:rsidR="002D4FC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13.00</w:t>
            </w:r>
          </w:p>
        </w:tc>
        <w:tc>
          <w:tcPr>
            <w:tcW w:w="354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C01930" w14:textId="77777777" w:rsidR="00E8352D" w:rsidRPr="0004333A" w:rsidRDefault="00E8352D" w:rsidP="001C4D0E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</w:p>
        </w:tc>
        <w:tc>
          <w:tcPr>
            <w:tcW w:w="367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9349C9" w14:textId="77777777" w:rsidR="00E8352D" w:rsidRPr="0004333A" w:rsidRDefault="001A5FF7" w:rsidP="001C4D0E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 xml:space="preserve">Interpretatie </w:t>
            </w:r>
            <w:proofErr w:type="spellStart"/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Sensory</w:t>
            </w:r>
            <w:proofErr w:type="spellEnd"/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 xml:space="preserve"> Profile</w:t>
            </w:r>
          </w:p>
        </w:tc>
      </w:tr>
      <w:tr w:rsidR="00E8352D" w:rsidRPr="0004333A" w14:paraId="6BC0EC79" w14:textId="77777777" w:rsidTr="001A5FF7">
        <w:tc>
          <w:tcPr>
            <w:tcW w:w="156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8A56FE" w14:textId="77777777" w:rsidR="00E8352D" w:rsidRPr="0004333A" w:rsidRDefault="002D4FCB" w:rsidP="001C4D0E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13.00</w:t>
            </w:r>
            <w:r w:rsidR="00E8352D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-13.</w:t>
            </w:r>
            <w:r w:rsidR="005A676A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354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382F15" w14:textId="77777777" w:rsidR="00E8352D" w:rsidRPr="0004333A" w:rsidRDefault="00E8352D" w:rsidP="001C4D0E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</w:p>
        </w:tc>
        <w:tc>
          <w:tcPr>
            <w:tcW w:w="367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73062F" w14:textId="77777777" w:rsidR="00E8352D" w:rsidRPr="0004333A" w:rsidRDefault="00E8352D" w:rsidP="001C4D0E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Pauze</w:t>
            </w:r>
          </w:p>
        </w:tc>
      </w:tr>
      <w:tr w:rsidR="00E8352D" w:rsidRPr="0004333A" w14:paraId="2FC7BB56" w14:textId="77777777" w:rsidTr="001A5FF7">
        <w:tc>
          <w:tcPr>
            <w:tcW w:w="156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3CCF06" w14:textId="77777777" w:rsidR="00E8352D" w:rsidRPr="0004333A" w:rsidRDefault="00E46C08" w:rsidP="001C4D0E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13.</w:t>
            </w:r>
            <w:r w:rsidR="005A676A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30</w:t>
            </w: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-16</w:t>
            </w:r>
            <w:r w:rsidR="00E8352D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.00</w:t>
            </w:r>
          </w:p>
        </w:tc>
        <w:tc>
          <w:tcPr>
            <w:tcW w:w="354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DEF6C4" w14:textId="77777777" w:rsidR="00E8352D" w:rsidRPr="0004333A" w:rsidRDefault="00E8352D" w:rsidP="001C4D0E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</w:p>
        </w:tc>
        <w:tc>
          <w:tcPr>
            <w:tcW w:w="367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AD9206" w14:textId="77777777" w:rsidR="00E8352D" w:rsidRPr="0004333A" w:rsidRDefault="001A5FF7" w:rsidP="001C4D0E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verslaglegging</w:t>
            </w:r>
          </w:p>
        </w:tc>
      </w:tr>
    </w:tbl>
    <w:p w14:paraId="79A3A798" w14:textId="77777777" w:rsidR="00AD4A15" w:rsidRDefault="00AD4A15" w:rsidP="00F133EC">
      <w:pPr>
        <w:spacing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14:paraId="1C6A8CD7" w14:textId="503418AE" w:rsidR="00F133EC" w:rsidRDefault="00AD4A15" w:rsidP="00F133EC">
      <w:pPr>
        <w:spacing w:line="240" w:lineRule="auto"/>
        <w:rPr>
          <w:sz w:val="24"/>
          <w:szCs w:val="24"/>
          <w:lang w:val="de-DE"/>
        </w:rPr>
      </w:pPr>
      <w:r>
        <w:rPr>
          <w:rFonts w:eastAsia="Times New Roman" w:cs="Times New Roman"/>
          <w:b/>
          <w:sz w:val="24"/>
          <w:szCs w:val="24"/>
          <w:lang w:eastAsia="nl-NL"/>
        </w:rPr>
        <w:t>Verplichte Literatuur:</w:t>
      </w:r>
    </w:p>
    <w:p w14:paraId="3EA9C93B" w14:textId="77777777" w:rsidR="00F133EC" w:rsidRPr="00000CC3" w:rsidRDefault="00F133EC" w:rsidP="00F133EC">
      <w:pPr>
        <w:spacing w:line="240" w:lineRule="auto"/>
        <w:rPr>
          <w:sz w:val="24"/>
          <w:szCs w:val="24"/>
          <w:lang w:val="en-GB"/>
        </w:rPr>
      </w:pPr>
      <w:r w:rsidRPr="00000CC3">
        <w:rPr>
          <w:sz w:val="24"/>
          <w:szCs w:val="24"/>
          <w:lang w:val="de-DE"/>
        </w:rPr>
        <w:t xml:space="preserve">Ahn, R.R., Miller, L.J., </w:t>
      </w:r>
      <w:proofErr w:type="spellStart"/>
      <w:r w:rsidRPr="00000CC3">
        <w:rPr>
          <w:sz w:val="24"/>
          <w:szCs w:val="24"/>
          <w:lang w:val="de-DE"/>
        </w:rPr>
        <w:t>Milberger</w:t>
      </w:r>
      <w:proofErr w:type="spellEnd"/>
      <w:r w:rsidRPr="00000CC3">
        <w:rPr>
          <w:sz w:val="24"/>
          <w:szCs w:val="24"/>
          <w:lang w:val="de-DE"/>
        </w:rPr>
        <w:t xml:space="preserve">, S., </w:t>
      </w:r>
      <w:proofErr w:type="spellStart"/>
      <w:r w:rsidRPr="00000CC3">
        <w:rPr>
          <w:sz w:val="24"/>
          <w:szCs w:val="24"/>
          <w:lang w:val="de-DE"/>
        </w:rPr>
        <w:t>McIntosh</w:t>
      </w:r>
      <w:proofErr w:type="spellEnd"/>
      <w:r w:rsidRPr="00000CC3">
        <w:rPr>
          <w:sz w:val="24"/>
          <w:szCs w:val="24"/>
          <w:lang w:val="de-DE"/>
        </w:rPr>
        <w:t xml:space="preserve">, D.N. (2004). </w:t>
      </w:r>
      <w:r w:rsidRPr="00000CC3">
        <w:rPr>
          <w:sz w:val="24"/>
          <w:szCs w:val="24"/>
          <w:lang w:val="en-GB"/>
        </w:rPr>
        <w:t>Prevalence of Parents’</w:t>
      </w:r>
      <w:r w:rsidRPr="00000CC3">
        <w:rPr>
          <w:sz w:val="24"/>
          <w:szCs w:val="24"/>
          <w:lang w:val="en-GB"/>
        </w:rPr>
        <w:tab/>
      </w:r>
      <w:r w:rsidRPr="00000CC3">
        <w:rPr>
          <w:sz w:val="24"/>
          <w:szCs w:val="24"/>
          <w:lang w:val="en-GB"/>
        </w:rPr>
        <w:tab/>
        <w:t xml:space="preserve">Perceptions of Sensory Processing Disorders Among Kindergarten Children. </w:t>
      </w:r>
      <w:r w:rsidRPr="00000CC3">
        <w:rPr>
          <w:i/>
          <w:sz w:val="24"/>
          <w:szCs w:val="24"/>
          <w:lang w:val="en-GB"/>
        </w:rPr>
        <w:t>American</w:t>
      </w:r>
      <w:r w:rsidRPr="00000CC3">
        <w:rPr>
          <w:i/>
          <w:sz w:val="24"/>
          <w:szCs w:val="24"/>
          <w:lang w:val="en-GB"/>
        </w:rPr>
        <w:tab/>
        <w:t>Journal of Occupational Therapy, 58</w:t>
      </w:r>
      <w:r w:rsidRPr="00000CC3">
        <w:rPr>
          <w:sz w:val="24"/>
          <w:szCs w:val="24"/>
          <w:lang w:val="en-GB"/>
        </w:rPr>
        <w:t>(4), 287-293.</w:t>
      </w:r>
    </w:p>
    <w:p w14:paraId="1299ADF5" w14:textId="77777777" w:rsidR="00000CC3" w:rsidRPr="00983A68" w:rsidRDefault="00000CC3" w:rsidP="00F133EC">
      <w:pPr>
        <w:pStyle w:val="FirstParagraph"/>
        <w:rPr>
          <w:lang w:val="en-GB"/>
        </w:rPr>
      </w:pPr>
      <w:r w:rsidRPr="00F133EC">
        <w:rPr>
          <w:lang w:val="en-GB"/>
        </w:rPr>
        <w:t xml:space="preserve">Amos, G.A., Byrne, G., </w:t>
      </w:r>
      <w:proofErr w:type="spellStart"/>
      <w:r w:rsidRPr="00F133EC">
        <w:rPr>
          <w:lang w:val="en-GB"/>
        </w:rPr>
        <w:t>Chouinard</w:t>
      </w:r>
      <w:proofErr w:type="spellEnd"/>
      <w:r w:rsidRPr="00F133EC">
        <w:rPr>
          <w:lang w:val="en-GB"/>
        </w:rPr>
        <w:t xml:space="preserve">, P.A., </w:t>
      </w:r>
      <w:proofErr w:type="spellStart"/>
      <w:r w:rsidRPr="00F133EC">
        <w:rPr>
          <w:lang w:val="en-GB"/>
        </w:rPr>
        <w:t>Godber</w:t>
      </w:r>
      <w:proofErr w:type="spellEnd"/>
      <w:r w:rsidRPr="00F133EC">
        <w:rPr>
          <w:lang w:val="en-GB"/>
        </w:rPr>
        <w:t>, T. (</w:t>
      </w:r>
      <w:r w:rsidR="00F133EC" w:rsidRPr="00F133EC">
        <w:rPr>
          <w:lang w:val="en-GB"/>
        </w:rPr>
        <w:t xml:space="preserve">2019). </w:t>
      </w:r>
      <w:r w:rsidR="00F133EC">
        <w:rPr>
          <w:lang w:val="en-GB"/>
        </w:rPr>
        <w:t>Autism traits, sensory over-</w:t>
      </w:r>
      <w:r w:rsidR="00F133EC">
        <w:rPr>
          <w:lang w:val="en-GB"/>
        </w:rPr>
        <w:tab/>
        <w:t>responsivity, anxiety, and stress: A t</w:t>
      </w:r>
      <w:r w:rsidR="00F133EC" w:rsidRPr="00F133EC">
        <w:rPr>
          <w:lang w:val="en-GB"/>
        </w:rPr>
        <w:t>est</w:t>
      </w:r>
      <w:r w:rsidR="00F133EC">
        <w:rPr>
          <w:lang w:val="en-GB"/>
        </w:rPr>
        <w:t xml:space="preserve"> of explanatory m</w:t>
      </w:r>
      <w:r w:rsidR="00F133EC" w:rsidRPr="00F133EC">
        <w:rPr>
          <w:lang w:val="en-GB"/>
        </w:rPr>
        <w:t>odels</w:t>
      </w:r>
      <w:r w:rsidR="00F133EC">
        <w:rPr>
          <w:lang w:val="en-GB"/>
        </w:rPr>
        <w:t xml:space="preserve">. </w:t>
      </w:r>
      <w:r w:rsidR="00F133EC" w:rsidRPr="00983A68">
        <w:rPr>
          <w:i/>
          <w:lang w:val="en-GB"/>
        </w:rPr>
        <w:t>Journal of Autism and</w:t>
      </w:r>
      <w:r w:rsidR="00F133EC" w:rsidRPr="00983A68">
        <w:rPr>
          <w:i/>
          <w:lang w:val="en-GB"/>
        </w:rPr>
        <w:tab/>
        <w:t>Developmental Disorders, 49</w:t>
      </w:r>
      <w:r w:rsidR="00F133EC" w:rsidRPr="00983A68">
        <w:rPr>
          <w:lang w:val="en-GB"/>
        </w:rPr>
        <w:t xml:space="preserve">, 98–112. </w:t>
      </w:r>
      <w:proofErr w:type="spellStart"/>
      <w:r w:rsidR="00F133EC" w:rsidRPr="00983A68">
        <w:rPr>
          <w:lang w:val="en-GB"/>
        </w:rPr>
        <w:t>Doi</w:t>
      </w:r>
      <w:proofErr w:type="spellEnd"/>
      <w:r w:rsidR="00F133EC" w:rsidRPr="00983A68">
        <w:rPr>
          <w:lang w:val="en-GB"/>
        </w:rPr>
        <w:t>: 10.1007/s10803-018-3695-6.</w:t>
      </w:r>
    </w:p>
    <w:p w14:paraId="2CB35B75" w14:textId="77777777" w:rsidR="00F133EC" w:rsidRPr="00000CC3" w:rsidRDefault="00F133EC" w:rsidP="00F133EC">
      <w:pPr>
        <w:spacing w:line="240" w:lineRule="auto"/>
        <w:rPr>
          <w:sz w:val="24"/>
          <w:szCs w:val="24"/>
          <w:lang w:val="en-GB"/>
        </w:rPr>
      </w:pPr>
      <w:r w:rsidRPr="00000CC3">
        <w:rPr>
          <w:sz w:val="24"/>
          <w:szCs w:val="24"/>
          <w:lang w:val="en-GB"/>
        </w:rPr>
        <w:t xml:space="preserve">Little, L.M., Dean, E., </w:t>
      </w:r>
      <w:proofErr w:type="spellStart"/>
      <w:r w:rsidRPr="00000CC3">
        <w:rPr>
          <w:sz w:val="24"/>
          <w:szCs w:val="24"/>
          <w:lang w:val="en-GB"/>
        </w:rPr>
        <w:t>Tomcheck</w:t>
      </w:r>
      <w:proofErr w:type="spellEnd"/>
      <w:r w:rsidRPr="00000CC3">
        <w:rPr>
          <w:sz w:val="24"/>
          <w:szCs w:val="24"/>
          <w:lang w:val="en-GB"/>
        </w:rPr>
        <w:t>, S.D., Dunn, W. (2016). Classifying sensory profiles of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000CC3">
        <w:rPr>
          <w:sz w:val="24"/>
          <w:szCs w:val="24"/>
          <w:lang w:val="en-GB"/>
        </w:rPr>
        <w:t>children in the general population. Child: care, health and development, 43(1), 81-</w:t>
      </w:r>
      <w:r>
        <w:rPr>
          <w:sz w:val="24"/>
          <w:szCs w:val="24"/>
          <w:lang w:val="en-GB"/>
        </w:rPr>
        <w:tab/>
      </w:r>
      <w:r w:rsidRPr="00000CC3">
        <w:rPr>
          <w:sz w:val="24"/>
          <w:szCs w:val="24"/>
          <w:lang w:val="en-GB"/>
        </w:rPr>
        <w:t>88.</w:t>
      </w:r>
    </w:p>
    <w:p w14:paraId="77C86DF8" w14:textId="77777777" w:rsidR="00426C86" w:rsidRPr="00983A68" w:rsidRDefault="00426C86" w:rsidP="00E52B8A">
      <w:pPr>
        <w:spacing w:line="240" w:lineRule="auto"/>
        <w:rPr>
          <w:sz w:val="24"/>
          <w:szCs w:val="24"/>
        </w:rPr>
      </w:pPr>
      <w:r w:rsidRPr="00F133EC">
        <w:rPr>
          <w:sz w:val="24"/>
          <w:szCs w:val="24"/>
          <w:lang w:val="en-GB"/>
        </w:rPr>
        <w:lastRenderedPageBreak/>
        <w:t>Miller, L</w:t>
      </w:r>
      <w:r w:rsidR="00E52B8A" w:rsidRPr="00F133EC">
        <w:rPr>
          <w:sz w:val="24"/>
          <w:szCs w:val="24"/>
          <w:lang w:val="en-GB"/>
        </w:rPr>
        <w:t>.</w:t>
      </w:r>
      <w:r w:rsidRPr="00F133EC">
        <w:rPr>
          <w:sz w:val="24"/>
          <w:szCs w:val="24"/>
          <w:lang w:val="en-GB"/>
        </w:rPr>
        <w:t>J</w:t>
      </w:r>
      <w:r w:rsidR="00E52B8A" w:rsidRPr="00F133EC">
        <w:rPr>
          <w:sz w:val="24"/>
          <w:szCs w:val="24"/>
          <w:lang w:val="en-GB"/>
        </w:rPr>
        <w:t>.</w:t>
      </w:r>
      <w:r w:rsidRPr="00F133EC">
        <w:rPr>
          <w:sz w:val="24"/>
          <w:szCs w:val="24"/>
          <w:lang w:val="en-GB"/>
        </w:rPr>
        <w:t>, Nielsen, D</w:t>
      </w:r>
      <w:r w:rsidR="00E52B8A" w:rsidRPr="00F133EC">
        <w:rPr>
          <w:sz w:val="24"/>
          <w:szCs w:val="24"/>
          <w:lang w:val="en-GB"/>
        </w:rPr>
        <w:t>.</w:t>
      </w:r>
      <w:r w:rsidRPr="00F133EC">
        <w:rPr>
          <w:sz w:val="24"/>
          <w:szCs w:val="24"/>
          <w:lang w:val="en-GB"/>
        </w:rPr>
        <w:t>M</w:t>
      </w:r>
      <w:r w:rsidR="00E52B8A" w:rsidRPr="00F133EC">
        <w:rPr>
          <w:sz w:val="24"/>
          <w:szCs w:val="24"/>
          <w:lang w:val="en-GB"/>
        </w:rPr>
        <w:t>.</w:t>
      </w:r>
      <w:r w:rsidRPr="00F133EC">
        <w:rPr>
          <w:sz w:val="24"/>
          <w:szCs w:val="24"/>
          <w:lang w:val="en-GB"/>
        </w:rPr>
        <w:t>, Schoen, S</w:t>
      </w:r>
      <w:r w:rsidR="00E52B8A" w:rsidRPr="00F133EC">
        <w:rPr>
          <w:sz w:val="24"/>
          <w:szCs w:val="24"/>
          <w:lang w:val="en-GB"/>
        </w:rPr>
        <w:t>.</w:t>
      </w:r>
      <w:r w:rsidRPr="00F133EC">
        <w:rPr>
          <w:sz w:val="24"/>
          <w:szCs w:val="24"/>
          <w:lang w:val="en-GB"/>
        </w:rPr>
        <w:t>A</w:t>
      </w:r>
      <w:r w:rsidR="00E52B8A" w:rsidRPr="00F133EC">
        <w:rPr>
          <w:sz w:val="24"/>
          <w:szCs w:val="24"/>
          <w:lang w:val="en-GB"/>
        </w:rPr>
        <w:t>.,</w:t>
      </w:r>
      <w:r w:rsidRPr="00F133EC">
        <w:rPr>
          <w:sz w:val="24"/>
          <w:szCs w:val="24"/>
          <w:lang w:val="en-GB"/>
        </w:rPr>
        <w:t xml:space="preserve"> Brett-Green, B</w:t>
      </w:r>
      <w:r w:rsidR="00E52B8A" w:rsidRPr="00F133EC">
        <w:rPr>
          <w:sz w:val="24"/>
          <w:szCs w:val="24"/>
          <w:lang w:val="en-GB"/>
        </w:rPr>
        <w:t>.</w:t>
      </w:r>
      <w:r w:rsidRPr="00F133EC">
        <w:rPr>
          <w:sz w:val="24"/>
          <w:szCs w:val="24"/>
          <w:lang w:val="en-GB"/>
        </w:rPr>
        <w:t>A</w:t>
      </w:r>
      <w:r w:rsidR="00E52B8A" w:rsidRPr="00F133EC">
        <w:rPr>
          <w:sz w:val="24"/>
          <w:szCs w:val="24"/>
          <w:lang w:val="en-GB"/>
        </w:rPr>
        <w:t>.</w:t>
      </w:r>
      <w:r w:rsidRPr="00F133EC">
        <w:rPr>
          <w:sz w:val="24"/>
          <w:szCs w:val="24"/>
          <w:lang w:val="en-GB"/>
        </w:rPr>
        <w:t xml:space="preserve"> (2009). </w:t>
      </w:r>
      <w:r w:rsidRPr="00000CC3">
        <w:rPr>
          <w:sz w:val="24"/>
          <w:szCs w:val="24"/>
          <w:lang w:val="en-GB"/>
        </w:rPr>
        <w:t>Perspectives on sensory</w:t>
      </w:r>
      <w:r w:rsidR="00E52B8A" w:rsidRPr="00000CC3">
        <w:rPr>
          <w:sz w:val="24"/>
          <w:szCs w:val="24"/>
          <w:lang w:val="en-GB"/>
        </w:rPr>
        <w:tab/>
      </w:r>
      <w:r w:rsidRPr="00000CC3">
        <w:rPr>
          <w:sz w:val="24"/>
          <w:szCs w:val="24"/>
          <w:lang w:val="en-GB"/>
        </w:rPr>
        <w:t xml:space="preserve">processing disorder: a call for translational research. </w:t>
      </w:r>
      <w:r w:rsidRPr="00983A68">
        <w:rPr>
          <w:i/>
          <w:sz w:val="24"/>
          <w:szCs w:val="24"/>
        </w:rPr>
        <w:t xml:space="preserve">Frontiers in </w:t>
      </w:r>
      <w:proofErr w:type="spellStart"/>
      <w:r w:rsidRPr="00983A68">
        <w:rPr>
          <w:i/>
          <w:sz w:val="24"/>
          <w:szCs w:val="24"/>
        </w:rPr>
        <w:t>Integrative</w:t>
      </w:r>
      <w:proofErr w:type="spellEnd"/>
      <w:r w:rsidR="00E52B8A" w:rsidRPr="00983A68">
        <w:rPr>
          <w:i/>
          <w:sz w:val="24"/>
          <w:szCs w:val="24"/>
        </w:rPr>
        <w:tab/>
      </w:r>
      <w:r w:rsidR="00E52B8A" w:rsidRPr="00983A68">
        <w:rPr>
          <w:i/>
          <w:sz w:val="24"/>
          <w:szCs w:val="24"/>
        </w:rPr>
        <w:tab/>
      </w:r>
      <w:proofErr w:type="spellStart"/>
      <w:r w:rsidRPr="00983A68">
        <w:rPr>
          <w:i/>
          <w:sz w:val="24"/>
          <w:szCs w:val="24"/>
        </w:rPr>
        <w:t>Neuroscience</w:t>
      </w:r>
      <w:proofErr w:type="spellEnd"/>
      <w:r w:rsidRPr="00983A68">
        <w:rPr>
          <w:i/>
          <w:sz w:val="24"/>
          <w:szCs w:val="24"/>
        </w:rPr>
        <w:t>, 3</w:t>
      </w:r>
      <w:r w:rsidR="00E52B8A" w:rsidRPr="00983A68">
        <w:rPr>
          <w:sz w:val="24"/>
          <w:szCs w:val="24"/>
        </w:rPr>
        <w:t>(22)</w:t>
      </w:r>
      <w:r w:rsidRPr="00983A68">
        <w:rPr>
          <w:sz w:val="24"/>
          <w:szCs w:val="24"/>
        </w:rPr>
        <w:t>, 1-12.</w:t>
      </w:r>
    </w:p>
    <w:p w14:paraId="5F2FB475" w14:textId="77777777" w:rsidR="00F133EC" w:rsidRDefault="00F133EC" w:rsidP="00E52B8A">
      <w:pPr>
        <w:spacing w:line="240" w:lineRule="auto"/>
        <w:rPr>
          <w:sz w:val="24"/>
          <w:szCs w:val="24"/>
        </w:rPr>
      </w:pPr>
      <w:proofErr w:type="spellStart"/>
      <w:r w:rsidRPr="00F133EC">
        <w:rPr>
          <w:sz w:val="24"/>
          <w:szCs w:val="24"/>
        </w:rPr>
        <w:t>Rietman</w:t>
      </w:r>
      <w:proofErr w:type="spellEnd"/>
      <w:r w:rsidRPr="00F133EC">
        <w:rPr>
          <w:sz w:val="24"/>
          <w:szCs w:val="24"/>
        </w:rPr>
        <w:t xml:space="preserve">, A.B., (2009). </w:t>
      </w:r>
      <w:r w:rsidRPr="00F133EC">
        <w:rPr>
          <w:i/>
          <w:sz w:val="24"/>
          <w:szCs w:val="24"/>
        </w:rPr>
        <w:t>Werken met Aandacht</w:t>
      </w:r>
      <w:r w:rsidRPr="00F133EC">
        <w:rPr>
          <w:sz w:val="24"/>
          <w:szCs w:val="24"/>
        </w:rPr>
        <w:t xml:space="preserve">. Vlissingen: </w:t>
      </w:r>
      <w:proofErr w:type="spellStart"/>
      <w:r w:rsidRPr="00F133EC">
        <w:rPr>
          <w:sz w:val="24"/>
          <w:szCs w:val="24"/>
        </w:rPr>
        <w:t>Bazalt</w:t>
      </w:r>
      <w:proofErr w:type="spellEnd"/>
      <w:r w:rsidRPr="00F133EC">
        <w:rPr>
          <w:sz w:val="24"/>
          <w:szCs w:val="24"/>
        </w:rPr>
        <w:t>: pag. 9-28 (deel A).</w:t>
      </w:r>
      <w:r w:rsidRPr="00F133EC">
        <w:rPr>
          <w:sz w:val="24"/>
          <w:szCs w:val="24"/>
        </w:rPr>
        <w:tab/>
      </w:r>
      <w:r w:rsidRPr="00F133EC">
        <w:rPr>
          <w:sz w:val="24"/>
          <w:szCs w:val="24"/>
        </w:rPr>
        <w:tab/>
        <w:t xml:space="preserve">Downloads uit dit boek (nr. 5), geraadpleegd van https://www.bazalt.nl/downloads/ </w:t>
      </w:r>
      <w:r w:rsidRPr="00F133EC">
        <w:rPr>
          <w:sz w:val="24"/>
          <w:szCs w:val="24"/>
        </w:rPr>
        <w:tab/>
        <w:t>downloadpagina/werken-met-aandacht</w:t>
      </w:r>
    </w:p>
    <w:p w14:paraId="442AE5F6" w14:textId="77777777" w:rsidR="005A676A" w:rsidRPr="00B82099" w:rsidRDefault="00E8352D" w:rsidP="00B82099">
      <w:pPr>
        <w:shd w:val="clear" w:color="auto" w:fill="FFFFFF"/>
        <w:spacing w:before="150" w:after="0" w:line="396" w:lineRule="atLeast"/>
        <w:outlineLvl w:val="1"/>
        <w:rPr>
          <w:rFonts w:eastAsia="Times New Roman" w:cs="Times New Roman"/>
          <w:b/>
          <w:sz w:val="24"/>
          <w:szCs w:val="24"/>
          <w:lang w:eastAsia="nl-NL"/>
        </w:rPr>
      </w:pPr>
      <w:r w:rsidRPr="0004333A">
        <w:rPr>
          <w:rFonts w:eastAsia="Times New Roman" w:cs="Times New Roman"/>
          <w:b/>
          <w:color w:val="23292F"/>
          <w:sz w:val="24"/>
          <w:szCs w:val="24"/>
          <w:lang w:eastAsia="nl-NL"/>
        </w:rPr>
        <w:t>DAG 3</w:t>
      </w:r>
      <w:r>
        <w:rPr>
          <w:rFonts w:eastAsia="Times New Roman" w:cs="Times New Roman"/>
          <w:b/>
          <w:color w:val="23292F"/>
          <w:sz w:val="24"/>
          <w:szCs w:val="24"/>
          <w:lang w:eastAsia="nl-NL"/>
        </w:rPr>
        <w:tab/>
      </w:r>
    </w:p>
    <w:tbl>
      <w:tblPr>
        <w:tblW w:w="877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40"/>
        <w:gridCol w:w="3675"/>
      </w:tblGrid>
      <w:tr w:rsidR="0004333A" w:rsidRPr="0004333A" w14:paraId="2130AA69" w14:textId="77777777" w:rsidTr="0004333A">
        <w:tc>
          <w:tcPr>
            <w:tcW w:w="156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C4F911" w14:textId="77777777" w:rsidR="0004333A" w:rsidRPr="0004333A" w:rsidRDefault="002D4FCB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10</w:t>
            </w:r>
            <w:r w:rsidR="00751DA1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.00</w:t>
            </w: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 xml:space="preserve"> - </w:t>
            </w:r>
            <w:r w:rsidR="00751DA1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</w:t>
            </w: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</w:t>
            </w:r>
            <w:r w:rsidR="00751DA1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.</w:t>
            </w:r>
            <w:r w:rsidR="002E27F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00</w:t>
            </w:r>
          </w:p>
        </w:tc>
        <w:tc>
          <w:tcPr>
            <w:tcW w:w="354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93CDD3" w14:textId="77777777" w:rsidR="0004333A" w:rsidRPr="0004333A" w:rsidRDefault="0041470D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 xml:space="preserve">Miriam </w:t>
            </w:r>
            <w:proofErr w:type="spellStart"/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Hufen</w:t>
            </w:r>
            <w:proofErr w:type="spellEnd"/>
            <w:r w:rsidR="009E5DE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 xml:space="preserve"> / André </w:t>
            </w:r>
            <w:proofErr w:type="spellStart"/>
            <w:r w:rsidR="009E5DE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Rietman</w:t>
            </w:r>
            <w:proofErr w:type="spellEnd"/>
          </w:p>
        </w:tc>
        <w:tc>
          <w:tcPr>
            <w:tcW w:w="367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C10E3" w14:textId="1AC1772B" w:rsidR="0004333A" w:rsidRPr="0004333A" w:rsidRDefault="00274446" w:rsidP="00F87B35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Methodisch handelingsplan</w:t>
            </w:r>
            <w:r w:rsidR="00D2407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 xml:space="preserve">. Sensorische Informatieverwerking </w:t>
            </w:r>
            <w:proofErr w:type="spellStart"/>
            <w:r w:rsidR="00D2407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irt</w:t>
            </w:r>
            <w:proofErr w:type="spellEnd"/>
            <w:r w:rsidR="00D2407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 xml:space="preserve"> ondersteunen communicatie</w:t>
            </w:r>
          </w:p>
        </w:tc>
      </w:tr>
      <w:tr w:rsidR="002E27FB" w:rsidRPr="0004333A" w14:paraId="37483F31" w14:textId="77777777" w:rsidTr="0004333A">
        <w:tc>
          <w:tcPr>
            <w:tcW w:w="156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063EBB" w14:textId="77777777" w:rsidR="002E27FB" w:rsidRDefault="002E27FB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</w:t>
            </w:r>
            <w:r w:rsidR="00811C2E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1.00</w:t>
            </w: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 xml:space="preserve"> – 11.</w:t>
            </w:r>
            <w:r w:rsidR="00811C2E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354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A17BCE" w14:textId="77777777" w:rsidR="002E27FB" w:rsidRPr="0004333A" w:rsidRDefault="002E27FB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</w:p>
        </w:tc>
        <w:tc>
          <w:tcPr>
            <w:tcW w:w="367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174895" w14:textId="77777777" w:rsidR="002E27FB" w:rsidRDefault="002E27FB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Pauze</w:t>
            </w:r>
          </w:p>
        </w:tc>
      </w:tr>
      <w:tr w:rsidR="0004333A" w:rsidRPr="0004333A" w14:paraId="7C18682B" w14:textId="77777777" w:rsidTr="00274446">
        <w:tc>
          <w:tcPr>
            <w:tcW w:w="156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AD0F94" w14:textId="77777777" w:rsidR="0004333A" w:rsidRPr="0004333A" w:rsidRDefault="00751DA1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</w:t>
            </w:r>
            <w:r w:rsidR="002E27F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1.</w:t>
            </w:r>
            <w:r w:rsidR="00811C2E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15</w:t>
            </w:r>
            <w:r w:rsidR="002E27F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-</w:t>
            </w:r>
            <w:r w:rsidR="002D4FC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12.</w:t>
            </w:r>
            <w:r w:rsidR="002D4FC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354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3BA1F1" w14:textId="77777777" w:rsidR="0004333A" w:rsidRPr="0004333A" w:rsidRDefault="0004333A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</w:p>
        </w:tc>
        <w:tc>
          <w:tcPr>
            <w:tcW w:w="367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C07A16" w14:textId="77777777" w:rsidR="0004333A" w:rsidRPr="0004333A" w:rsidRDefault="002D4FCB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 w:rsidRPr="00274446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 xml:space="preserve">A </w:t>
            </w:r>
            <w:proofErr w:type="spellStart"/>
            <w:r w:rsidRPr="00274446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Secret</w:t>
            </w:r>
            <w:proofErr w:type="spellEnd"/>
            <w:r w:rsidRPr="00274446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, het matrixmodel en Moto</w:t>
            </w: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rprogramma</w:t>
            </w:r>
          </w:p>
        </w:tc>
      </w:tr>
      <w:tr w:rsidR="0004333A" w:rsidRPr="0004333A" w14:paraId="2A9B6C5D" w14:textId="77777777" w:rsidTr="00274446">
        <w:tc>
          <w:tcPr>
            <w:tcW w:w="156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613314" w14:textId="77777777" w:rsidR="0004333A" w:rsidRPr="0004333A" w:rsidRDefault="00751DA1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12.</w:t>
            </w:r>
            <w:r w:rsidR="002D4FC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 xml:space="preserve">45 </w:t>
            </w: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-</w:t>
            </w:r>
            <w:r w:rsidR="002D4FC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13.15</w:t>
            </w:r>
          </w:p>
        </w:tc>
        <w:tc>
          <w:tcPr>
            <w:tcW w:w="354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F17109" w14:textId="77777777" w:rsidR="0004333A" w:rsidRPr="0004333A" w:rsidRDefault="0004333A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</w:p>
        </w:tc>
        <w:tc>
          <w:tcPr>
            <w:tcW w:w="367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8A6040" w14:textId="77777777" w:rsidR="0004333A" w:rsidRPr="0004333A" w:rsidRDefault="0004333A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 w:rsidRPr="0004333A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Pauze</w:t>
            </w:r>
          </w:p>
        </w:tc>
      </w:tr>
      <w:tr w:rsidR="0004333A" w:rsidRPr="0004333A" w14:paraId="2D204DFE" w14:textId="77777777" w:rsidTr="00274446">
        <w:tc>
          <w:tcPr>
            <w:tcW w:w="156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990208" w14:textId="77777777" w:rsidR="0004333A" w:rsidRPr="0004333A" w:rsidRDefault="00751DA1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13.15</w:t>
            </w:r>
            <w:r w:rsidR="002D4FC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 xml:space="preserve"> </w:t>
            </w:r>
            <w:r w:rsidR="00C34462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- 1</w:t>
            </w:r>
            <w:r w:rsidR="00274446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5</w:t>
            </w:r>
            <w:r w:rsidR="00C34462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.00</w:t>
            </w:r>
          </w:p>
        </w:tc>
        <w:tc>
          <w:tcPr>
            <w:tcW w:w="354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EFA301" w14:textId="77777777" w:rsidR="0004333A" w:rsidRPr="0004333A" w:rsidRDefault="0004333A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</w:p>
        </w:tc>
        <w:tc>
          <w:tcPr>
            <w:tcW w:w="367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4D3CC0" w14:textId="77777777" w:rsidR="0004333A" w:rsidRPr="0004333A" w:rsidRDefault="00274446" w:rsidP="000F1B0E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Sensorisch Waardevolle omgeving/Groepsomgeving</w:t>
            </w:r>
          </w:p>
        </w:tc>
      </w:tr>
      <w:tr w:rsidR="00274446" w:rsidRPr="0004333A" w14:paraId="2F499739" w14:textId="77777777" w:rsidTr="0004333A">
        <w:tc>
          <w:tcPr>
            <w:tcW w:w="156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5CE49C" w14:textId="60464A80" w:rsidR="00274446" w:rsidRDefault="00274446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15.00</w:t>
            </w:r>
            <w:r w:rsidR="002D4FC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-</w:t>
            </w:r>
            <w:r w:rsidR="002D4FCB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 xml:space="preserve"> </w:t>
            </w:r>
            <w:r w:rsidR="00FD1EC5"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16.15</w:t>
            </w:r>
          </w:p>
        </w:tc>
        <w:tc>
          <w:tcPr>
            <w:tcW w:w="3540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BB1E9F" w14:textId="77777777" w:rsidR="00274446" w:rsidRDefault="00274446" w:rsidP="0004333A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</w:p>
        </w:tc>
        <w:tc>
          <w:tcPr>
            <w:tcW w:w="3675" w:type="dxa"/>
            <w:tcBorders>
              <w:top w:val="single" w:sz="6" w:space="0" w:color="758899"/>
              <w:left w:val="single" w:sz="6" w:space="0" w:color="758899"/>
              <w:bottom w:val="single" w:sz="6" w:space="0" w:color="758899"/>
              <w:right w:val="single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928D75" w14:textId="0CA220E7" w:rsidR="00274446" w:rsidRDefault="00D2407B" w:rsidP="000F1B0E">
            <w:pPr>
              <w:spacing w:before="195" w:after="195" w:line="341" w:lineRule="atLeast"/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23292F"/>
                <w:sz w:val="24"/>
                <w:szCs w:val="24"/>
                <w:lang w:eastAsia="nl-NL"/>
              </w:rPr>
              <w:t>Presentatie casuïstiek</w:t>
            </w:r>
          </w:p>
        </w:tc>
      </w:tr>
    </w:tbl>
    <w:p w14:paraId="2FC4D7FF" w14:textId="32140EE1" w:rsidR="00742667" w:rsidRDefault="00AD4A15" w:rsidP="0004333A">
      <w:pPr>
        <w:shd w:val="clear" w:color="auto" w:fill="FFFFFF"/>
        <w:spacing w:before="195" w:after="195" w:line="341" w:lineRule="atLeast"/>
        <w:rPr>
          <w:rFonts w:eastAsia="Times New Roman" w:cs="Times New Roman"/>
          <w:b/>
          <w:sz w:val="24"/>
          <w:szCs w:val="24"/>
          <w:lang w:eastAsia="nl-NL"/>
        </w:rPr>
      </w:pPr>
      <w:r>
        <w:rPr>
          <w:rFonts w:eastAsia="Times New Roman" w:cs="Times New Roman"/>
          <w:b/>
          <w:sz w:val="24"/>
          <w:szCs w:val="24"/>
          <w:lang w:eastAsia="nl-NL"/>
        </w:rPr>
        <w:t>Verplichte</w:t>
      </w:r>
      <w:r w:rsidR="00D2407B">
        <w:rPr>
          <w:rFonts w:eastAsia="Times New Roman" w:cs="Times New Roman"/>
          <w:b/>
          <w:sz w:val="24"/>
          <w:szCs w:val="24"/>
          <w:lang w:eastAsia="nl-NL"/>
        </w:rPr>
        <w:t xml:space="preserve"> (en boventallige) </w:t>
      </w:r>
      <w:r>
        <w:rPr>
          <w:rFonts w:eastAsia="Times New Roman" w:cs="Times New Roman"/>
          <w:b/>
          <w:sz w:val="24"/>
          <w:szCs w:val="24"/>
          <w:lang w:eastAsia="nl-NL"/>
        </w:rPr>
        <w:t xml:space="preserve"> Literatuur:</w:t>
      </w:r>
    </w:p>
    <w:p w14:paraId="353B37C1" w14:textId="392A888A" w:rsidR="0004333A" w:rsidRDefault="00742667" w:rsidP="0004333A">
      <w:pPr>
        <w:shd w:val="clear" w:color="auto" w:fill="FFFFFF"/>
        <w:spacing w:before="195" w:after="195" w:line="341" w:lineRule="atLeast"/>
        <w:rPr>
          <w:rFonts w:eastAsia="Times New Roman" w:cs="Times New Roman"/>
          <w:color w:val="23292F"/>
          <w:sz w:val="24"/>
          <w:szCs w:val="24"/>
          <w:lang w:val="en-US" w:eastAsia="nl-NL"/>
        </w:rPr>
      </w:pPr>
      <w:r w:rsidRPr="00FD1EC5">
        <w:rPr>
          <w:rFonts w:eastAsia="Times New Roman" w:cs="Times New Roman"/>
          <w:color w:val="23292F"/>
          <w:sz w:val="24"/>
          <w:szCs w:val="24"/>
          <w:lang w:val="en-GB" w:eastAsia="nl-NL"/>
        </w:rPr>
        <w:t xml:space="preserve">Dunn, W. (2007). 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 xml:space="preserve">Supporting children to participate successfully in everyday life by 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using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ab/>
        <w:t xml:space="preserve"> 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sensory processing knowledge</w:t>
      </w:r>
      <w:r w:rsidRPr="00742667">
        <w:rPr>
          <w:rFonts w:eastAsia="Times New Roman" w:cs="Times New Roman"/>
          <w:i/>
          <w:color w:val="23292F"/>
          <w:sz w:val="24"/>
          <w:szCs w:val="24"/>
          <w:lang w:val="en-US" w:eastAsia="nl-NL"/>
        </w:rPr>
        <w:t>. Infants and young children, 20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(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2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),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 xml:space="preserve"> 84-101.</w:t>
      </w:r>
    </w:p>
    <w:p w14:paraId="77573293" w14:textId="43371D89" w:rsidR="00742667" w:rsidRDefault="00742667" w:rsidP="0004333A">
      <w:pPr>
        <w:shd w:val="clear" w:color="auto" w:fill="FFFFFF"/>
        <w:spacing w:before="195" w:after="195" w:line="341" w:lineRule="atLeast"/>
        <w:rPr>
          <w:rFonts w:eastAsia="Times New Roman" w:cs="Times New Roman"/>
          <w:color w:val="23292F"/>
          <w:sz w:val="24"/>
          <w:szCs w:val="24"/>
          <w:lang w:val="en-US" w:eastAsia="nl-NL"/>
        </w:rPr>
      </w:pP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Miller,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 xml:space="preserve"> L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J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 xml:space="preserve">, </w:t>
      </w:r>
      <w:proofErr w:type="spellStart"/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Coll</w:t>
      </w:r>
      <w:proofErr w:type="spellEnd"/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, J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R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, Schoen, S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A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 xml:space="preserve"> (2007). A randomized controlled pilot study of the 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ab/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 xml:space="preserve">effectiveness of occupational therapy for children with sensory modulation disorder. 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ab/>
      </w:r>
      <w:r w:rsidRPr="00742667">
        <w:rPr>
          <w:rFonts w:eastAsia="Times New Roman" w:cs="Times New Roman"/>
          <w:i/>
          <w:color w:val="23292F"/>
          <w:sz w:val="24"/>
          <w:szCs w:val="24"/>
          <w:lang w:val="en-US" w:eastAsia="nl-NL"/>
        </w:rPr>
        <w:t>American Journal of Occupational Therapy, 61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(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4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)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, 228-238.</w:t>
      </w:r>
    </w:p>
    <w:p w14:paraId="2DDA1A17" w14:textId="2D56E31C" w:rsidR="00742667" w:rsidRPr="00742667" w:rsidRDefault="00742667" w:rsidP="0004333A">
      <w:pPr>
        <w:shd w:val="clear" w:color="auto" w:fill="FFFFFF"/>
        <w:spacing w:before="195" w:after="195" w:line="341" w:lineRule="atLeast"/>
        <w:rPr>
          <w:rFonts w:eastAsia="Times New Roman" w:cs="Times New Roman"/>
          <w:color w:val="23292F"/>
          <w:sz w:val="24"/>
          <w:szCs w:val="24"/>
          <w:lang w:val="en-GB" w:eastAsia="nl-NL"/>
        </w:rPr>
      </w:pP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Parham, L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D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 xml:space="preserve">, Smith </w:t>
      </w:r>
      <w:proofErr w:type="spellStart"/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Roley</w:t>
      </w:r>
      <w:proofErr w:type="spellEnd"/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, S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, May-Benson, T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A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 xml:space="preserve">, </w:t>
      </w:r>
      <w:proofErr w:type="spellStart"/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Koomar</w:t>
      </w:r>
      <w:proofErr w:type="spellEnd"/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, J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, Brett-Green, B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, Burke, J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P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,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ab/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Cohn, E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S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 xml:space="preserve">, </w:t>
      </w:r>
      <w:proofErr w:type="spellStart"/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Mailloux</w:t>
      </w:r>
      <w:proofErr w:type="spellEnd"/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, Z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, Miller, L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J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 xml:space="preserve">, </w:t>
      </w:r>
      <w:proofErr w:type="spellStart"/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Schaaf</w:t>
      </w:r>
      <w:proofErr w:type="spellEnd"/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, R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C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 (2011). Development of a fidelity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ab/>
        <w:t>measure for research on the effectiveness of the A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yr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es sensory integration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ab/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ab/>
        <w:t>i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 xml:space="preserve">ntervention. </w:t>
      </w:r>
      <w:r w:rsidRPr="00742667">
        <w:rPr>
          <w:rFonts w:eastAsia="Times New Roman" w:cs="Times New Roman"/>
          <w:i/>
          <w:color w:val="23292F"/>
          <w:sz w:val="24"/>
          <w:szCs w:val="24"/>
          <w:lang w:val="en-US" w:eastAsia="nl-NL"/>
        </w:rPr>
        <w:t>American Journal of Occupational Therapy, 65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(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2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)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, 133-142.</w:t>
      </w:r>
    </w:p>
    <w:p w14:paraId="4A5E074B" w14:textId="420FB5FC" w:rsidR="00B3081F" w:rsidRDefault="00B3081F" w:rsidP="00B3081F">
      <w:pPr>
        <w:shd w:val="clear" w:color="auto" w:fill="FFFFFF"/>
        <w:spacing w:before="195" w:after="195" w:line="341" w:lineRule="atLeast"/>
        <w:rPr>
          <w:rFonts w:eastAsia="Times New Roman" w:cs="Times New Roman"/>
          <w:color w:val="23292F"/>
          <w:sz w:val="24"/>
          <w:szCs w:val="24"/>
          <w:lang w:val="en-GB" w:eastAsia="nl-NL"/>
        </w:rPr>
      </w:pPr>
      <w:r w:rsidRPr="00742667">
        <w:rPr>
          <w:rFonts w:eastAsia="Times New Roman" w:cs="Times New Roman"/>
          <w:color w:val="23292F"/>
          <w:sz w:val="24"/>
          <w:szCs w:val="24"/>
          <w:lang w:val="en-GB" w:eastAsia="nl-NL"/>
        </w:rPr>
        <w:t xml:space="preserve">Reynolds, S., </w:t>
      </w:r>
      <w:proofErr w:type="spellStart"/>
      <w:r w:rsidRPr="00742667">
        <w:rPr>
          <w:rFonts w:eastAsia="Times New Roman" w:cs="Times New Roman"/>
          <w:color w:val="23292F"/>
          <w:sz w:val="24"/>
          <w:szCs w:val="24"/>
          <w:lang w:val="en-GB" w:eastAsia="nl-NL"/>
        </w:rPr>
        <w:t>Glennon</w:t>
      </w:r>
      <w:proofErr w:type="spellEnd"/>
      <w:r w:rsidRPr="00742667">
        <w:rPr>
          <w:rFonts w:eastAsia="Times New Roman" w:cs="Times New Roman"/>
          <w:color w:val="23292F"/>
          <w:sz w:val="24"/>
          <w:szCs w:val="24"/>
          <w:lang w:val="en-GB" w:eastAsia="nl-NL"/>
        </w:rPr>
        <w:t xml:space="preserve">, T.J., </w:t>
      </w:r>
      <w:proofErr w:type="spellStart"/>
      <w:r w:rsidRPr="00742667">
        <w:rPr>
          <w:rFonts w:eastAsia="Times New Roman" w:cs="Times New Roman"/>
          <w:color w:val="23292F"/>
          <w:sz w:val="24"/>
          <w:szCs w:val="24"/>
          <w:lang w:val="en-GB" w:eastAsia="nl-NL"/>
        </w:rPr>
        <w:t>Ausderau</w:t>
      </w:r>
      <w:proofErr w:type="spellEnd"/>
      <w:r w:rsidRPr="00742667">
        <w:rPr>
          <w:rFonts w:eastAsia="Times New Roman" w:cs="Times New Roman"/>
          <w:color w:val="23292F"/>
          <w:sz w:val="24"/>
          <w:szCs w:val="24"/>
          <w:lang w:val="en-GB" w:eastAsia="nl-NL"/>
        </w:rPr>
        <w:t xml:space="preserve">, K., </w:t>
      </w:r>
      <w:proofErr w:type="spellStart"/>
      <w:r w:rsidRPr="00742667">
        <w:rPr>
          <w:rFonts w:eastAsia="Times New Roman" w:cs="Times New Roman"/>
          <w:color w:val="23292F"/>
          <w:sz w:val="24"/>
          <w:szCs w:val="24"/>
          <w:lang w:val="en-GB" w:eastAsia="nl-NL"/>
        </w:rPr>
        <w:t>Bendixen</w:t>
      </w:r>
      <w:proofErr w:type="spellEnd"/>
      <w:r w:rsidRPr="00742667">
        <w:rPr>
          <w:rFonts w:eastAsia="Times New Roman" w:cs="Times New Roman"/>
          <w:color w:val="23292F"/>
          <w:sz w:val="24"/>
          <w:szCs w:val="24"/>
          <w:lang w:val="en-GB" w:eastAsia="nl-NL"/>
        </w:rPr>
        <w:t xml:space="preserve">, R.M., </w:t>
      </w:r>
      <w:proofErr w:type="spellStart"/>
      <w:r w:rsidRPr="00742667">
        <w:rPr>
          <w:rFonts w:eastAsia="Times New Roman" w:cs="Times New Roman"/>
          <w:color w:val="23292F"/>
          <w:sz w:val="24"/>
          <w:szCs w:val="24"/>
          <w:lang w:val="en-GB" w:eastAsia="nl-NL"/>
        </w:rPr>
        <w:t>Kuhaneck</w:t>
      </w:r>
      <w:proofErr w:type="spellEnd"/>
      <w:r w:rsidRPr="00742667">
        <w:rPr>
          <w:rFonts w:eastAsia="Times New Roman" w:cs="Times New Roman"/>
          <w:color w:val="23292F"/>
          <w:sz w:val="24"/>
          <w:szCs w:val="24"/>
          <w:lang w:val="en-GB" w:eastAsia="nl-NL"/>
        </w:rPr>
        <w:t>, H.M., Pfeiffer, B.,</w:t>
      </w:r>
      <w:r w:rsidR="000B0513" w:rsidRPr="00742667">
        <w:rPr>
          <w:rFonts w:eastAsia="Times New Roman" w:cs="Times New Roman"/>
          <w:color w:val="23292F"/>
          <w:sz w:val="24"/>
          <w:szCs w:val="24"/>
          <w:lang w:val="en-GB" w:eastAsia="nl-NL"/>
        </w:rPr>
        <w:tab/>
      </w:r>
      <w:r w:rsidR="000B0513" w:rsidRPr="00742667">
        <w:rPr>
          <w:rFonts w:eastAsia="Times New Roman" w:cs="Times New Roman"/>
          <w:color w:val="23292F"/>
          <w:sz w:val="24"/>
          <w:szCs w:val="24"/>
          <w:lang w:val="en-GB" w:eastAsia="nl-NL"/>
        </w:rPr>
        <w:tab/>
      </w:r>
      <w:r w:rsidRPr="00742667">
        <w:rPr>
          <w:rFonts w:eastAsia="Times New Roman" w:cs="Times New Roman"/>
          <w:color w:val="23292F"/>
          <w:sz w:val="24"/>
          <w:szCs w:val="24"/>
          <w:lang w:val="en-GB" w:eastAsia="nl-NL"/>
        </w:rPr>
        <w:t xml:space="preserve">Watling, R., Wilkinson, K., </w:t>
      </w:r>
      <w:proofErr w:type="spellStart"/>
      <w:r w:rsidRPr="00742667">
        <w:rPr>
          <w:rFonts w:eastAsia="Times New Roman" w:cs="Times New Roman"/>
          <w:color w:val="23292F"/>
          <w:sz w:val="24"/>
          <w:szCs w:val="24"/>
          <w:lang w:val="en-GB" w:eastAsia="nl-NL"/>
        </w:rPr>
        <w:t>Bodison</w:t>
      </w:r>
      <w:proofErr w:type="spellEnd"/>
      <w:r w:rsidRPr="00742667">
        <w:rPr>
          <w:rFonts w:eastAsia="Times New Roman" w:cs="Times New Roman"/>
          <w:color w:val="23292F"/>
          <w:sz w:val="24"/>
          <w:szCs w:val="24"/>
          <w:lang w:val="en-GB" w:eastAsia="nl-NL"/>
        </w:rPr>
        <w:t xml:space="preserve">, S.C. (2017). </w:t>
      </w:r>
      <w:r w:rsidRPr="00B3081F">
        <w:rPr>
          <w:rFonts w:eastAsia="Times New Roman" w:cs="Times New Roman"/>
          <w:color w:val="23292F"/>
          <w:sz w:val="24"/>
          <w:szCs w:val="24"/>
          <w:lang w:val="en-GB" w:eastAsia="nl-NL"/>
        </w:rPr>
        <w:t>Using a multifaceted approach to</w:t>
      </w:r>
      <w:r w:rsidR="000B0513">
        <w:rPr>
          <w:rFonts w:eastAsia="Times New Roman" w:cs="Times New Roman"/>
          <w:color w:val="23292F"/>
          <w:sz w:val="24"/>
          <w:szCs w:val="24"/>
          <w:lang w:val="en-GB" w:eastAsia="nl-NL"/>
        </w:rPr>
        <w:tab/>
      </w:r>
      <w:r w:rsidRPr="00B3081F">
        <w:rPr>
          <w:rFonts w:eastAsia="Times New Roman" w:cs="Times New Roman"/>
          <w:color w:val="23292F"/>
          <w:sz w:val="24"/>
          <w:szCs w:val="24"/>
          <w:lang w:val="en-GB" w:eastAsia="nl-NL"/>
        </w:rPr>
        <w:t>working with children w</w:t>
      </w:r>
      <w:r>
        <w:rPr>
          <w:rFonts w:eastAsia="Times New Roman" w:cs="Times New Roman"/>
          <w:color w:val="23292F"/>
          <w:sz w:val="24"/>
          <w:szCs w:val="24"/>
          <w:lang w:val="en-GB" w:eastAsia="nl-NL"/>
        </w:rPr>
        <w:t>ho have differences in sensory processing and i</w:t>
      </w:r>
      <w:r w:rsidRPr="00B3081F">
        <w:rPr>
          <w:rFonts w:eastAsia="Times New Roman" w:cs="Times New Roman"/>
          <w:color w:val="23292F"/>
          <w:sz w:val="24"/>
          <w:szCs w:val="24"/>
          <w:lang w:val="en-GB" w:eastAsia="nl-NL"/>
        </w:rPr>
        <w:t>ntegration</w:t>
      </w:r>
      <w:r>
        <w:rPr>
          <w:rFonts w:eastAsia="Times New Roman" w:cs="Times New Roman"/>
          <w:color w:val="23292F"/>
          <w:sz w:val="24"/>
          <w:szCs w:val="24"/>
          <w:lang w:val="en-GB" w:eastAsia="nl-NL"/>
        </w:rPr>
        <w:t>.</w:t>
      </w:r>
      <w:r w:rsidR="000B0513">
        <w:rPr>
          <w:rFonts w:eastAsia="Times New Roman" w:cs="Times New Roman"/>
          <w:color w:val="23292F"/>
          <w:sz w:val="24"/>
          <w:szCs w:val="24"/>
          <w:lang w:val="en-GB" w:eastAsia="nl-NL"/>
        </w:rPr>
        <w:tab/>
      </w:r>
      <w:r w:rsidRPr="000B0513">
        <w:rPr>
          <w:rFonts w:eastAsia="Times New Roman" w:cs="Times New Roman"/>
          <w:i/>
          <w:color w:val="23292F"/>
          <w:sz w:val="24"/>
          <w:szCs w:val="24"/>
          <w:lang w:val="en-GB" w:eastAsia="nl-NL"/>
        </w:rPr>
        <w:t>American Journal of Occupational Therapy, 71</w:t>
      </w:r>
      <w:r>
        <w:rPr>
          <w:rFonts w:eastAsia="Times New Roman" w:cs="Times New Roman"/>
          <w:color w:val="23292F"/>
          <w:sz w:val="24"/>
          <w:szCs w:val="24"/>
          <w:lang w:val="en-GB" w:eastAsia="nl-NL"/>
        </w:rPr>
        <w:t xml:space="preserve">(2), 1-10. </w:t>
      </w:r>
      <w:proofErr w:type="spellStart"/>
      <w:r>
        <w:rPr>
          <w:rFonts w:eastAsia="Times New Roman" w:cs="Times New Roman"/>
          <w:color w:val="23292F"/>
          <w:sz w:val="24"/>
          <w:szCs w:val="24"/>
          <w:lang w:val="en-GB" w:eastAsia="nl-NL"/>
        </w:rPr>
        <w:t>Doi</w:t>
      </w:r>
      <w:proofErr w:type="spellEnd"/>
      <w:r w:rsidR="000B0513">
        <w:rPr>
          <w:rFonts w:eastAsia="Times New Roman" w:cs="Times New Roman"/>
          <w:color w:val="23292F"/>
          <w:sz w:val="24"/>
          <w:szCs w:val="24"/>
          <w:lang w:val="en-GB" w:eastAsia="nl-NL"/>
        </w:rPr>
        <w:t>:</w:t>
      </w:r>
      <w:r>
        <w:rPr>
          <w:rFonts w:eastAsia="Times New Roman" w:cs="Times New Roman"/>
          <w:color w:val="23292F"/>
          <w:sz w:val="24"/>
          <w:szCs w:val="24"/>
          <w:lang w:val="en-GB" w:eastAsia="nl-NL"/>
        </w:rPr>
        <w:t xml:space="preserve"> </w:t>
      </w:r>
      <w:r w:rsidR="000B0513">
        <w:rPr>
          <w:rFonts w:eastAsia="Times New Roman" w:cs="Times New Roman"/>
          <w:color w:val="23292F"/>
          <w:sz w:val="24"/>
          <w:szCs w:val="24"/>
          <w:lang w:val="en-GB" w:eastAsia="nl-NL"/>
        </w:rPr>
        <w:t>1</w:t>
      </w:r>
      <w:r w:rsidRPr="00B3081F">
        <w:rPr>
          <w:rFonts w:eastAsia="Times New Roman" w:cs="Times New Roman"/>
          <w:color w:val="23292F"/>
          <w:sz w:val="24"/>
          <w:szCs w:val="24"/>
          <w:lang w:val="en-GB" w:eastAsia="nl-NL"/>
        </w:rPr>
        <w:t>0.5014/ajot.2017.</w:t>
      </w:r>
      <w:r w:rsidR="000B0513">
        <w:rPr>
          <w:rFonts w:eastAsia="Times New Roman" w:cs="Times New Roman"/>
          <w:color w:val="23292F"/>
          <w:sz w:val="24"/>
          <w:szCs w:val="24"/>
          <w:lang w:val="en-GB" w:eastAsia="nl-NL"/>
        </w:rPr>
        <w:tab/>
      </w:r>
      <w:r w:rsidR="000B0513">
        <w:rPr>
          <w:rFonts w:eastAsia="Times New Roman" w:cs="Times New Roman"/>
          <w:color w:val="23292F"/>
          <w:sz w:val="24"/>
          <w:szCs w:val="24"/>
          <w:lang w:val="en-GB" w:eastAsia="nl-NL"/>
        </w:rPr>
        <w:tab/>
      </w:r>
      <w:r w:rsidRPr="00B3081F">
        <w:rPr>
          <w:rFonts w:eastAsia="Times New Roman" w:cs="Times New Roman"/>
          <w:color w:val="23292F"/>
          <w:sz w:val="24"/>
          <w:szCs w:val="24"/>
          <w:lang w:val="en-GB" w:eastAsia="nl-NL"/>
        </w:rPr>
        <w:t>019281</w:t>
      </w:r>
      <w:r w:rsidR="000B0513">
        <w:rPr>
          <w:rFonts w:eastAsia="Times New Roman" w:cs="Times New Roman"/>
          <w:color w:val="23292F"/>
          <w:sz w:val="24"/>
          <w:szCs w:val="24"/>
          <w:lang w:val="en-GB" w:eastAsia="nl-NL"/>
        </w:rPr>
        <w:t>.</w:t>
      </w:r>
    </w:p>
    <w:p w14:paraId="065C6473" w14:textId="680050EE" w:rsidR="006727BD" w:rsidRDefault="006727BD" w:rsidP="00B3081F">
      <w:pPr>
        <w:shd w:val="clear" w:color="auto" w:fill="FFFFFF"/>
        <w:spacing w:before="195" w:after="195" w:line="341" w:lineRule="atLeast"/>
        <w:rPr>
          <w:rFonts w:eastAsia="Times New Roman" w:cs="Times New Roman"/>
          <w:color w:val="23292F"/>
          <w:sz w:val="24"/>
          <w:szCs w:val="24"/>
          <w:lang w:val="en-GB" w:eastAsia="nl-NL"/>
        </w:rPr>
      </w:pPr>
      <w:r w:rsidRPr="006727BD">
        <w:rPr>
          <w:rFonts w:ascii="Calibri" w:eastAsia="Times New Roman" w:hAnsi="Calibri" w:cs="Times New Roman"/>
          <w:sz w:val="24"/>
          <w:szCs w:val="24"/>
          <w:lang w:val="en-GB" w:eastAsia="nl-NL"/>
        </w:rPr>
        <w:lastRenderedPageBreak/>
        <w:t xml:space="preserve">Richter E.W., </w:t>
      </w:r>
      <w:proofErr w:type="spellStart"/>
      <w:r w:rsidRPr="006727BD">
        <w:rPr>
          <w:rFonts w:ascii="Calibri" w:eastAsia="Times New Roman" w:hAnsi="Calibri" w:cs="Times New Roman"/>
          <w:sz w:val="24"/>
          <w:szCs w:val="24"/>
          <w:lang w:val="en-GB" w:eastAsia="nl-NL"/>
        </w:rPr>
        <w:t>Oetter</w:t>
      </w:r>
      <w:proofErr w:type="spellEnd"/>
      <w:r w:rsidRPr="006727BD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, P. (1990). Environmental matrices for Sensory integrative </w:t>
      </w:r>
      <w:r w:rsidRPr="006727BD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  <w:t xml:space="preserve">Treatment. </w:t>
      </w:r>
      <w:r w:rsidRPr="006727BD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  <w:t xml:space="preserve">In </w:t>
      </w:r>
      <w:proofErr w:type="spellStart"/>
      <w:r w:rsidRPr="006727BD">
        <w:rPr>
          <w:rFonts w:ascii="Calibri" w:eastAsia="Times New Roman" w:hAnsi="Calibri" w:cs="Times New Roman"/>
          <w:sz w:val="24"/>
          <w:szCs w:val="24"/>
          <w:lang w:val="en-GB" w:eastAsia="nl-NL"/>
        </w:rPr>
        <w:t>Merill</w:t>
      </w:r>
      <w:proofErr w:type="spellEnd"/>
      <w:r w:rsidRPr="006727BD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, S.C. (Ed.), </w:t>
      </w:r>
      <w:r w:rsidRPr="006727BD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 xml:space="preserve">Environment: Implications for occupational therapy practice – a </w:t>
      </w:r>
      <w:r w:rsidRPr="006727BD">
        <w:rPr>
          <w:rFonts w:ascii="Calibri" w:eastAsia="Times New Roman" w:hAnsi="Calibri" w:cs="Times New Roman"/>
          <w:i/>
          <w:sz w:val="24"/>
          <w:szCs w:val="24"/>
          <w:lang w:val="en-GB" w:eastAsia="nl-NL"/>
        </w:rPr>
        <w:tab/>
        <w:t xml:space="preserve">sensory integrative perspective. </w:t>
      </w:r>
      <w:r w:rsidRPr="006727BD"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Rockville, MD, USA: American Occupational Therapy </w:t>
      </w:r>
      <w:r w:rsidRPr="006727BD">
        <w:rPr>
          <w:rFonts w:ascii="Calibri" w:eastAsia="Times New Roman" w:hAnsi="Calibri" w:cs="Times New Roman"/>
          <w:sz w:val="24"/>
          <w:szCs w:val="24"/>
          <w:lang w:val="en-GB" w:eastAsia="nl-NL"/>
        </w:rPr>
        <w:tab/>
        <w:t>Association.</w:t>
      </w:r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 xml:space="preserve"> (9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>pagina´s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-GB" w:eastAsia="nl-NL"/>
        </w:rPr>
        <w:t>)</w:t>
      </w:r>
    </w:p>
    <w:p w14:paraId="6FC55911" w14:textId="1CD4540F" w:rsidR="000B0513" w:rsidRDefault="000B0513" w:rsidP="000B0513">
      <w:pPr>
        <w:shd w:val="clear" w:color="auto" w:fill="FFFFFF"/>
        <w:spacing w:before="195" w:after="195" w:line="341" w:lineRule="atLeast"/>
        <w:rPr>
          <w:rFonts w:eastAsia="Times New Roman" w:cs="Times New Roman"/>
          <w:color w:val="23292F"/>
          <w:sz w:val="24"/>
          <w:szCs w:val="24"/>
          <w:lang w:val="en-GB" w:eastAsia="nl-NL"/>
        </w:rPr>
      </w:pPr>
      <w:proofErr w:type="spellStart"/>
      <w:r w:rsidRPr="000B0513">
        <w:rPr>
          <w:rFonts w:eastAsia="Times New Roman" w:cs="Times New Roman"/>
          <w:color w:val="23292F"/>
          <w:sz w:val="24"/>
          <w:szCs w:val="24"/>
          <w:lang w:val="en-GB" w:eastAsia="nl-NL"/>
        </w:rPr>
        <w:t>Seidl</w:t>
      </w:r>
      <w:proofErr w:type="spellEnd"/>
      <w:r w:rsidRPr="000B0513">
        <w:rPr>
          <w:rFonts w:eastAsia="Times New Roman" w:cs="Times New Roman"/>
          <w:color w:val="23292F"/>
          <w:sz w:val="24"/>
          <w:szCs w:val="24"/>
          <w:lang w:val="en-GB" w:eastAsia="nl-NL"/>
        </w:rPr>
        <w:t>,</w:t>
      </w:r>
      <w:r>
        <w:rPr>
          <w:rFonts w:eastAsia="Times New Roman" w:cs="Times New Roman"/>
          <w:color w:val="23292F"/>
          <w:sz w:val="24"/>
          <w:szCs w:val="24"/>
          <w:lang w:val="en-GB" w:eastAsia="nl-NL"/>
        </w:rPr>
        <w:t xml:space="preserve"> A., </w:t>
      </w:r>
      <w:proofErr w:type="spellStart"/>
      <w:r w:rsidRPr="000B0513">
        <w:rPr>
          <w:rFonts w:eastAsia="Times New Roman" w:cs="Times New Roman"/>
          <w:color w:val="23292F"/>
          <w:sz w:val="24"/>
          <w:szCs w:val="24"/>
          <w:lang w:val="en-GB" w:eastAsia="nl-NL"/>
        </w:rPr>
        <w:t>Tincoff</w:t>
      </w:r>
      <w:proofErr w:type="spellEnd"/>
      <w:r w:rsidRPr="000B0513">
        <w:rPr>
          <w:rFonts w:eastAsia="Times New Roman" w:cs="Times New Roman"/>
          <w:color w:val="23292F"/>
          <w:sz w:val="24"/>
          <w:szCs w:val="24"/>
          <w:lang w:val="en-GB" w:eastAsia="nl-NL"/>
        </w:rPr>
        <w:t>,</w:t>
      </w:r>
      <w:r>
        <w:rPr>
          <w:rFonts w:eastAsia="Times New Roman" w:cs="Times New Roman"/>
          <w:color w:val="23292F"/>
          <w:sz w:val="24"/>
          <w:szCs w:val="24"/>
          <w:lang w:val="en-GB" w:eastAsia="nl-NL"/>
        </w:rPr>
        <w:t xml:space="preserve"> R., </w:t>
      </w:r>
      <w:r w:rsidRPr="000B0513">
        <w:rPr>
          <w:rFonts w:eastAsia="Times New Roman" w:cs="Times New Roman"/>
          <w:color w:val="23292F"/>
          <w:sz w:val="24"/>
          <w:szCs w:val="24"/>
          <w:lang w:val="en-GB" w:eastAsia="nl-NL"/>
        </w:rPr>
        <w:t>Baker</w:t>
      </w:r>
      <w:r>
        <w:rPr>
          <w:rFonts w:eastAsia="Times New Roman" w:cs="Times New Roman"/>
          <w:color w:val="23292F"/>
          <w:sz w:val="24"/>
          <w:szCs w:val="24"/>
          <w:lang w:val="en-GB" w:eastAsia="nl-NL"/>
        </w:rPr>
        <w:t xml:space="preserve">, C., </w:t>
      </w:r>
      <w:proofErr w:type="spellStart"/>
      <w:r w:rsidRPr="000B0513">
        <w:rPr>
          <w:rFonts w:eastAsia="Times New Roman" w:cs="Times New Roman"/>
          <w:color w:val="23292F"/>
          <w:sz w:val="24"/>
          <w:szCs w:val="24"/>
          <w:lang w:val="en-GB" w:eastAsia="nl-NL"/>
        </w:rPr>
        <w:t>Cristia</w:t>
      </w:r>
      <w:proofErr w:type="spellEnd"/>
      <w:r>
        <w:rPr>
          <w:rFonts w:eastAsia="Times New Roman" w:cs="Times New Roman"/>
          <w:color w:val="23292F"/>
          <w:sz w:val="24"/>
          <w:szCs w:val="24"/>
          <w:lang w:val="en-GB" w:eastAsia="nl-NL"/>
        </w:rPr>
        <w:t xml:space="preserve">, A. (2015). </w:t>
      </w:r>
      <w:r w:rsidRPr="000B0513">
        <w:rPr>
          <w:rFonts w:eastAsia="Times New Roman" w:cs="Times New Roman"/>
          <w:color w:val="23292F"/>
          <w:sz w:val="24"/>
          <w:szCs w:val="24"/>
          <w:lang w:val="en-GB" w:eastAsia="nl-NL"/>
        </w:rPr>
        <w:t>Why the body comes first: effects of</w:t>
      </w:r>
      <w:r>
        <w:rPr>
          <w:rFonts w:eastAsia="Times New Roman" w:cs="Times New Roman"/>
          <w:color w:val="23292F"/>
          <w:sz w:val="24"/>
          <w:szCs w:val="24"/>
          <w:lang w:val="en-GB" w:eastAsia="nl-NL"/>
        </w:rPr>
        <w:tab/>
      </w:r>
      <w:r>
        <w:rPr>
          <w:rFonts w:eastAsia="Times New Roman" w:cs="Times New Roman"/>
          <w:color w:val="23292F"/>
          <w:sz w:val="24"/>
          <w:szCs w:val="24"/>
          <w:lang w:val="en-GB" w:eastAsia="nl-NL"/>
        </w:rPr>
        <w:tab/>
      </w:r>
      <w:r w:rsidRPr="000B0513">
        <w:rPr>
          <w:rFonts w:eastAsia="Times New Roman" w:cs="Times New Roman"/>
          <w:color w:val="23292F"/>
          <w:sz w:val="24"/>
          <w:szCs w:val="24"/>
          <w:lang w:val="en-GB" w:eastAsia="nl-NL"/>
        </w:rPr>
        <w:t>experimenter touch on</w:t>
      </w:r>
      <w:r>
        <w:rPr>
          <w:rFonts w:eastAsia="Times New Roman" w:cs="Times New Roman"/>
          <w:color w:val="23292F"/>
          <w:sz w:val="24"/>
          <w:szCs w:val="24"/>
          <w:lang w:val="en-GB" w:eastAsia="nl-NL"/>
        </w:rPr>
        <w:t xml:space="preserve"> </w:t>
      </w:r>
      <w:r w:rsidRPr="000B0513">
        <w:rPr>
          <w:rFonts w:eastAsia="Times New Roman" w:cs="Times New Roman"/>
          <w:color w:val="23292F"/>
          <w:sz w:val="24"/>
          <w:szCs w:val="24"/>
          <w:lang w:val="en-GB" w:eastAsia="nl-NL"/>
        </w:rPr>
        <w:t>infants’ word finding</w:t>
      </w:r>
      <w:r>
        <w:rPr>
          <w:rFonts w:eastAsia="Times New Roman" w:cs="Times New Roman"/>
          <w:color w:val="23292F"/>
          <w:sz w:val="24"/>
          <w:szCs w:val="24"/>
          <w:lang w:val="en-GB" w:eastAsia="nl-NL"/>
        </w:rPr>
        <w:t xml:space="preserve">. </w:t>
      </w:r>
      <w:r w:rsidRPr="000B0513">
        <w:rPr>
          <w:rFonts w:eastAsia="Times New Roman" w:cs="Times New Roman"/>
          <w:i/>
          <w:color w:val="23292F"/>
          <w:sz w:val="24"/>
          <w:szCs w:val="24"/>
          <w:lang w:val="en-GB" w:eastAsia="nl-NL"/>
        </w:rPr>
        <w:t>Developmental Science 18</w:t>
      </w:r>
      <w:r>
        <w:rPr>
          <w:rFonts w:eastAsia="Times New Roman" w:cs="Times New Roman"/>
          <w:color w:val="23292F"/>
          <w:sz w:val="24"/>
          <w:szCs w:val="24"/>
          <w:lang w:val="en-GB" w:eastAsia="nl-NL"/>
        </w:rPr>
        <w:t>(</w:t>
      </w:r>
      <w:r w:rsidRPr="000B0513">
        <w:rPr>
          <w:rFonts w:eastAsia="Times New Roman" w:cs="Times New Roman"/>
          <w:color w:val="23292F"/>
          <w:sz w:val="24"/>
          <w:szCs w:val="24"/>
          <w:lang w:val="en-GB" w:eastAsia="nl-NL"/>
        </w:rPr>
        <w:t>1</w:t>
      </w:r>
      <w:r>
        <w:rPr>
          <w:rFonts w:eastAsia="Times New Roman" w:cs="Times New Roman"/>
          <w:color w:val="23292F"/>
          <w:sz w:val="24"/>
          <w:szCs w:val="24"/>
          <w:lang w:val="en-GB" w:eastAsia="nl-NL"/>
        </w:rPr>
        <w:t>),</w:t>
      </w:r>
      <w:r w:rsidRPr="000B0513">
        <w:rPr>
          <w:rFonts w:eastAsia="Times New Roman" w:cs="Times New Roman"/>
          <w:color w:val="23292F"/>
          <w:sz w:val="24"/>
          <w:szCs w:val="24"/>
          <w:lang w:val="en-GB" w:eastAsia="nl-NL"/>
        </w:rPr>
        <w:t xml:space="preserve"> 155–164</w:t>
      </w:r>
      <w:r>
        <w:rPr>
          <w:rFonts w:eastAsia="Times New Roman" w:cs="Times New Roman"/>
          <w:color w:val="23292F"/>
          <w:sz w:val="24"/>
          <w:szCs w:val="24"/>
          <w:lang w:val="en-GB" w:eastAsia="nl-NL"/>
        </w:rPr>
        <w:t>.</w:t>
      </w:r>
      <w:r>
        <w:rPr>
          <w:rFonts w:eastAsia="Times New Roman" w:cs="Times New Roman"/>
          <w:color w:val="23292F"/>
          <w:sz w:val="24"/>
          <w:szCs w:val="24"/>
          <w:lang w:val="en-GB" w:eastAsia="nl-NL"/>
        </w:rPr>
        <w:tab/>
      </w:r>
      <w:proofErr w:type="spellStart"/>
      <w:r>
        <w:rPr>
          <w:rFonts w:eastAsia="Times New Roman" w:cs="Times New Roman"/>
          <w:color w:val="23292F"/>
          <w:sz w:val="24"/>
          <w:szCs w:val="24"/>
          <w:lang w:val="en-GB" w:eastAsia="nl-NL"/>
        </w:rPr>
        <w:t>Doi</w:t>
      </w:r>
      <w:proofErr w:type="spellEnd"/>
      <w:r w:rsidRPr="000B0513">
        <w:rPr>
          <w:rFonts w:eastAsia="Times New Roman" w:cs="Times New Roman"/>
          <w:color w:val="23292F"/>
          <w:sz w:val="24"/>
          <w:szCs w:val="24"/>
          <w:lang w:val="en-GB" w:eastAsia="nl-NL"/>
        </w:rPr>
        <w:t>: 10.1111/desc.12182</w:t>
      </w:r>
      <w:r>
        <w:rPr>
          <w:rFonts w:eastAsia="Times New Roman" w:cs="Times New Roman"/>
          <w:color w:val="23292F"/>
          <w:sz w:val="24"/>
          <w:szCs w:val="24"/>
          <w:lang w:val="en-GB" w:eastAsia="nl-NL"/>
        </w:rPr>
        <w:t>.</w:t>
      </w:r>
    </w:p>
    <w:p w14:paraId="75FAD59C" w14:textId="4C39A587" w:rsidR="00742667" w:rsidRPr="00742667" w:rsidRDefault="00742667" w:rsidP="00742667">
      <w:pPr>
        <w:shd w:val="clear" w:color="auto" w:fill="FFFFFF"/>
        <w:spacing w:before="195" w:after="195" w:line="341" w:lineRule="atLeast"/>
        <w:rPr>
          <w:rFonts w:eastAsia="Times New Roman" w:cs="Times New Roman"/>
          <w:color w:val="23292F"/>
          <w:sz w:val="24"/>
          <w:szCs w:val="24"/>
          <w:lang w:val="en-US" w:eastAsia="nl-NL"/>
        </w:rPr>
      </w:pP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Smith, S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A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, Press, B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, Koenig, K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P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 xml:space="preserve">, </w:t>
      </w:r>
      <w:proofErr w:type="spellStart"/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Kinnealey</w:t>
      </w:r>
      <w:proofErr w:type="spellEnd"/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, M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 xml:space="preserve"> (2005). Effects of sensory integration</w:t>
      </w:r>
      <w:r w:rsidR="006727BD">
        <w:rPr>
          <w:rFonts w:eastAsia="Times New Roman" w:cs="Times New Roman"/>
          <w:color w:val="23292F"/>
          <w:sz w:val="24"/>
          <w:szCs w:val="24"/>
          <w:lang w:val="en-US" w:eastAsia="nl-NL"/>
        </w:rPr>
        <w:tab/>
      </w:r>
      <w:r w:rsidR="006727BD">
        <w:rPr>
          <w:rFonts w:eastAsia="Times New Roman" w:cs="Times New Roman"/>
          <w:color w:val="23292F"/>
          <w:sz w:val="24"/>
          <w:szCs w:val="24"/>
          <w:lang w:val="en-US" w:eastAsia="nl-NL"/>
        </w:rPr>
        <w:tab/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 xml:space="preserve">intervention on self-stimulating and self-injurious </w:t>
      </w:r>
      <w:proofErr w:type="spellStart"/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behaviours</w:t>
      </w:r>
      <w:proofErr w:type="spellEnd"/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 xml:space="preserve">. </w:t>
      </w:r>
      <w:r w:rsidRPr="00742667">
        <w:rPr>
          <w:rFonts w:eastAsia="Times New Roman" w:cs="Times New Roman"/>
          <w:i/>
          <w:color w:val="23292F"/>
          <w:sz w:val="24"/>
          <w:szCs w:val="24"/>
          <w:lang w:val="en-US" w:eastAsia="nl-NL"/>
        </w:rPr>
        <w:t xml:space="preserve">American Journal of </w:t>
      </w:r>
      <w:r w:rsidR="006727BD">
        <w:rPr>
          <w:rFonts w:eastAsia="Times New Roman" w:cs="Times New Roman"/>
          <w:i/>
          <w:color w:val="23292F"/>
          <w:sz w:val="24"/>
          <w:szCs w:val="24"/>
          <w:lang w:val="en-US" w:eastAsia="nl-NL"/>
        </w:rPr>
        <w:tab/>
      </w:r>
      <w:r w:rsidRPr="00742667">
        <w:rPr>
          <w:rFonts w:eastAsia="Times New Roman" w:cs="Times New Roman"/>
          <w:i/>
          <w:color w:val="23292F"/>
          <w:sz w:val="24"/>
          <w:szCs w:val="24"/>
          <w:lang w:val="en-US" w:eastAsia="nl-NL"/>
        </w:rPr>
        <w:t xml:space="preserve">Occupational Therapy, 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59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(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4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)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, 418-425.</w:t>
      </w:r>
    </w:p>
    <w:p w14:paraId="32E1B570" w14:textId="03587BF3" w:rsidR="00742667" w:rsidRPr="00742667" w:rsidRDefault="00742667" w:rsidP="00742667">
      <w:pPr>
        <w:shd w:val="clear" w:color="auto" w:fill="FFFFFF"/>
        <w:spacing w:before="195" w:after="195" w:line="341" w:lineRule="atLeast"/>
        <w:rPr>
          <w:rFonts w:eastAsia="Times New Roman" w:cs="Times New Roman"/>
          <w:color w:val="23292F"/>
          <w:sz w:val="24"/>
          <w:szCs w:val="24"/>
          <w:lang w:val="en-US" w:eastAsia="nl-NL"/>
        </w:rPr>
      </w:pPr>
      <w:proofErr w:type="spellStart"/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Wuang</w:t>
      </w:r>
      <w:proofErr w:type="spellEnd"/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, Y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-P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, Wang, C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.-C.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‚ Huang, M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-H</w:t>
      </w:r>
      <w:r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="006727BD">
        <w:rPr>
          <w:rFonts w:eastAsia="Times New Roman" w:cs="Times New Roman"/>
          <w:color w:val="23292F"/>
          <w:sz w:val="24"/>
          <w:szCs w:val="24"/>
          <w:lang w:val="en-US" w:eastAsia="nl-NL"/>
        </w:rPr>
        <w:t>,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 xml:space="preserve"> Su, C</w:t>
      </w:r>
      <w:r w:rsidR="006727BD"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-Y</w:t>
      </w:r>
      <w:r w:rsidR="006727BD">
        <w:rPr>
          <w:rFonts w:eastAsia="Times New Roman" w:cs="Times New Roman"/>
          <w:color w:val="23292F"/>
          <w:sz w:val="24"/>
          <w:szCs w:val="24"/>
          <w:lang w:val="en-US" w:eastAsia="nl-NL"/>
        </w:rPr>
        <w:t>.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 xml:space="preserve"> (2009). Prospective study of the effect of</w:t>
      </w:r>
      <w:r w:rsidR="006727BD">
        <w:rPr>
          <w:rFonts w:eastAsia="Times New Roman" w:cs="Times New Roman"/>
          <w:color w:val="23292F"/>
          <w:sz w:val="24"/>
          <w:szCs w:val="24"/>
          <w:lang w:val="en-US" w:eastAsia="nl-NL"/>
        </w:rPr>
        <w:tab/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sensory integration, neurodevelopmental treatment and perceptual-motor therapy</w:t>
      </w:r>
      <w:r w:rsidR="006727BD">
        <w:rPr>
          <w:rFonts w:eastAsia="Times New Roman" w:cs="Times New Roman"/>
          <w:color w:val="23292F"/>
          <w:sz w:val="24"/>
          <w:szCs w:val="24"/>
          <w:lang w:val="en-US" w:eastAsia="nl-NL"/>
        </w:rPr>
        <w:tab/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 xml:space="preserve">on the sensorimotor performance in children with mild retardation. </w:t>
      </w:r>
      <w:r w:rsidRPr="006727BD">
        <w:rPr>
          <w:rFonts w:eastAsia="Times New Roman" w:cs="Times New Roman"/>
          <w:i/>
          <w:color w:val="23292F"/>
          <w:sz w:val="24"/>
          <w:szCs w:val="24"/>
          <w:lang w:val="en-US" w:eastAsia="nl-NL"/>
        </w:rPr>
        <w:t>American Journal</w:t>
      </w:r>
      <w:r w:rsidR="006727BD">
        <w:rPr>
          <w:rFonts w:eastAsia="Times New Roman" w:cs="Times New Roman"/>
          <w:i/>
          <w:color w:val="23292F"/>
          <w:sz w:val="24"/>
          <w:szCs w:val="24"/>
          <w:lang w:val="en-US" w:eastAsia="nl-NL"/>
        </w:rPr>
        <w:tab/>
      </w:r>
      <w:r w:rsidRPr="006727BD">
        <w:rPr>
          <w:rFonts w:eastAsia="Times New Roman" w:cs="Times New Roman"/>
          <w:i/>
          <w:color w:val="23292F"/>
          <w:sz w:val="24"/>
          <w:szCs w:val="24"/>
          <w:lang w:val="en-US" w:eastAsia="nl-NL"/>
        </w:rPr>
        <w:t>of Occupational Therapy, 63</w:t>
      </w:r>
      <w:r w:rsidR="006727BD">
        <w:rPr>
          <w:rFonts w:eastAsia="Times New Roman" w:cs="Times New Roman"/>
          <w:color w:val="23292F"/>
          <w:sz w:val="24"/>
          <w:szCs w:val="24"/>
          <w:lang w:val="en-US" w:eastAsia="nl-NL"/>
        </w:rPr>
        <w:t>(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4</w:t>
      </w:r>
      <w:r w:rsidR="006727BD">
        <w:rPr>
          <w:rFonts w:eastAsia="Times New Roman" w:cs="Times New Roman"/>
          <w:color w:val="23292F"/>
          <w:sz w:val="24"/>
          <w:szCs w:val="24"/>
          <w:lang w:val="en-US" w:eastAsia="nl-NL"/>
        </w:rPr>
        <w:t>)</w:t>
      </w: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, 441-452.</w:t>
      </w:r>
    </w:p>
    <w:p w14:paraId="17FA5598" w14:textId="0EC2D213" w:rsidR="00742667" w:rsidRPr="00742667" w:rsidRDefault="00742667" w:rsidP="00742667">
      <w:pPr>
        <w:shd w:val="clear" w:color="auto" w:fill="FFFFFF"/>
        <w:spacing w:before="195" w:after="195" w:line="341" w:lineRule="atLeast"/>
        <w:rPr>
          <w:rFonts w:eastAsia="Times New Roman" w:cs="Times New Roman"/>
          <w:color w:val="23292F"/>
          <w:sz w:val="24"/>
          <w:szCs w:val="24"/>
          <w:lang w:val="en-US" w:eastAsia="nl-NL"/>
        </w:rPr>
      </w:pPr>
      <w:r w:rsidRPr="00742667">
        <w:rPr>
          <w:rFonts w:eastAsia="Times New Roman" w:cs="Times New Roman"/>
          <w:color w:val="23292F"/>
          <w:sz w:val="24"/>
          <w:szCs w:val="24"/>
          <w:lang w:val="en-US" w:eastAsia="nl-NL"/>
        </w:rPr>
        <w:t>Texas Autism Resource Guide for Effective Teaching (2009). Chapter: Sensory Process</w:t>
      </w:r>
      <w:r w:rsidR="006727BD">
        <w:rPr>
          <w:rFonts w:eastAsia="Times New Roman" w:cs="Times New Roman"/>
          <w:color w:val="23292F"/>
          <w:sz w:val="24"/>
          <w:szCs w:val="24"/>
          <w:lang w:val="en-US" w:eastAsia="nl-NL"/>
        </w:rPr>
        <w:t>ing</w:t>
      </w:r>
      <w:r w:rsidR="006727BD">
        <w:rPr>
          <w:rFonts w:eastAsia="Times New Roman" w:cs="Times New Roman"/>
          <w:color w:val="23292F"/>
          <w:sz w:val="24"/>
          <w:szCs w:val="24"/>
          <w:lang w:val="en-US" w:eastAsia="nl-NL"/>
        </w:rPr>
        <w:tab/>
        <w:t>Interventions, p. 1-7.</w:t>
      </w:r>
    </w:p>
    <w:p w14:paraId="3BD6BCFB" w14:textId="77777777" w:rsidR="0004333A" w:rsidRPr="00D2407B" w:rsidRDefault="0004333A" w:rsidP="001A5FF7">
      <w:pPr>
        <w:shd w:val="clear" w:color="auto" w:fill="FFFFFF"/>
        <w:spacing w:before="195" w:after="195" w:line="341" w:lineRule="atLeast"/>
      </w:pPr>
      <w:bookmarkStart w:id="0" w:name="_GoBack"/>
      <w:bookmarkEnd w:id="0"/>
      <w:r w:rsidRPr="00D2407B">
        <w:rPr>
          <w:rFonts w:eastAsia="Times New Roman" w:cs="Times New Roman"/>
          <w:color w:val="23292F"/>
          <w:sz w:val="24"/>
          <w:szCs w:val="24"/>
          <w:lang w:eastAsia="nl-NL"/>
        </w:rPr>
        <w:t> </w:t>
      </w:r>
    </w:p>
    <w:sectPr w:rsidR="0004333A" w:rsidRPr="00D2407B" w:rsidSect="00484AB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9E5C2F"/>
    <w:multiLevelType w:val="multilevel"/>
    <w:tmpl w:val="F6FE06A6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3A"/>
    <w:rsid w:val="00000CC3"/>
    <w:rsid w:val="00012DE5"/>
    <w:rsid w:val="000322ED"/>
    <w:rsid w:val="0004333A"/>
    <w:rsid w:val="00053720"/>
    <w:rsid w:val="000B0513"/>
    <w:rsid w:val="000E0D9E"/>
    <w:rsid w:val="000F092A"/>
    <w:rsid w:val="000F1B0E"/>
    <w:rsid w:val="00117983"/>
    <w:rsid w:val="00135D17"/>
    <w:rsid w:val="001745AF"/>
    <w:rsid w:val="00185340"/>
    <w:rsid w:val="001A38C8"/>
    <w:rsid w:val="001A5FF7"/>
    <w:rsid w:val="001B3015"/>
    <w:rsid w:val="001B72A9"/>
    <w:rsid w:val="002429C6"/>
    <w:rsid w:val="00246C94"/>
    <w:rsid w:val="00266D7F"/>
    <w:rsid w:val="00271CCD"/>
    <w:rsid w:val="00274446"/>
    <w:rsid w:val="00281A5C"/>
    <w:rsid w:val="00286F14"/>
    <w:rsid w:val="0029149F"/>
    <w:rsid w:val="002D35DB"/>
    <w:rsid w:val="002D4FCB"/>
    <w:rsid w:val="002E27FB"/>
    <w:rsid w:val="00332508"/>
    <w:rsid w:val="003C5951"/>
    <w:rsid w:val="003C7938"/>
    <w:rsid w:val="003D6097"/>
    <w:rsid w:val="003F49E0"/>
    <w:rsid w:val="00406E2C"/>
    <w:rsid w:val="00407F97"/>
    <w:rsid w:val="00414394"/>
    <w:rsid w:val="0041470D"/>
    <w:rsid w:val="00423D48"/>
    <w:rsid w:val="00426C86"/>
    <w:rsid w:val="004704B4"/>
    <w:rsid w:val="00477CDC"/>
    <w:rsid w:val="004828FC"/>
    <w:rsid w:val="00484AB0"/>
    <w:rsid w:val="004E425A"/>
    <w:rsid w:val="004F36CD"/>
    <w:rsid w:val="005112E8"/>
    <w:rsid w:val="00563363"/>
    <w:rsid w:val="00575E53"/>
    <w:rsid w:val="00581808"/>
    <w:rsid w:val="005924DB"/>
    <w:rsid w:val="005A3911"/>
    <w:rsid w:val="005A676A"/>
    <w:rsid w:val="005B4EE2"/>
    <w:rsid w:val="00607CF8"/>
    <w:rsid w:val="00611538"/>
    <w:rsid w:val="00614ABB"/>
    <w:rsid w:val="006508E3"/>
    <w:rsid w:val="0065731D"/>
    <w:rsid w:val="006727BD"/>
    <w:rsid w:val="00681CD1"/>
    <w:rsid w:val="00687EA6"/>
    <w:rsid w:val="00691038"/>
    <w:rsid w:val="00694EB6"/>
    <w:rsid w:val="006C334E"/>
    <w:rsid w:val="00702AB1"/>
    <w:rsid w:val="0071544C"/>
    <w:rsid w:val="00720724"/>
    <w:rsid w:val="00742667"/>
    <w:rsid w:val="00751DA1"/>
    <w:rsid w:val="007544EE"/>
    <w:rsid w:val="0076364E"/>
    <w:rsid w:val="007637FD"/>
    <w:rsid w:val="00767457"/>
    <w:rsid w:val="00793EF0"/>
    <w:rsid w:val="00797D94"/>
    <w:rsid w:val="007C2A78"/>
    <w:rsid w:val="007D74AF"/>
    <w:rsid w:val="007E2AFA"/>
    <w:rsid w:val="0080503A"/>
    <w:rsid w:val="00811C2E"/>
    <w:rsid w:val="0083242B"/>
    <w:rsid w:val="00862DEE"/>
    <w:rsid w:val="008A6C06"/>
    <w:rsid w:val="008C0429"/>
    <w:rsid w:val="008E5C48"/>
    <w:rsid w:val="008F4806"/>
    <w:rsid w:val="009577BD"/>
    <w:rsid w:val="00983A68"/>
    <w:rsid w:val="00993AD4"/>
    <w:rsid w:val="00993DB2"/>
    <w:rsid w:val="009B40EF"/>
    <w:rsid w:val="009D0F01"/>
    <w:rsid w:val="009D7BCC"/>
    <w:rsid w:val="009E5DEB"/>
    <w:rsid w:val="009E5EF7"/>
    <w:rsid w:val="009F3F88"/>
    <w:rsid w:val="00A12411"/>
    <w:rsid w:val="00A30577"/>
    <w:rsid w:val="00A44970"/>
    <w:rsid w:val="00A61485"/>
    <w:rsid w:val="00A856CE"/>
    <w:rsid w:val="00A940F4"/>
    <w:rsid w:val="00AA1119"/>
    <w:rsid w:val="00AB244A"/>
    <w:rsid w:val="00AB2F6F"/>
    <w:rsid w:val="00AD4A15"/>
    <w:rsid w:val="00AF1BF9"/>
    <w:rsid w:val="00B3081F"/>
    <w:rsid w:val="00B35796"/>
    <w:rsid w:val="00B56D49"/>
    <w:rsid w:val="00B64B44"/>
    <w:rsid w:val="00B82099"/>
    <w:rsid w:val="00B94EAB"/>
    <w:rsid w:val="00BC42AC"/>
    <w:rsid w:val="00BD0389"/>
    <w:rsid w:val="00BD3C64"/>
    <w:rsid w:val="00BE1865"/>
    <w:rsid w:val="00BE634E"/>
    <w:rsid w:val="00C34462"/>
    <w:rsid w:val="00C40322"/>
    <w:rsid w:val="00C62003"/>
    <w:rsid w:val="00C638E7"/>
    <w:rsid w:val="00C97EF1"/>
    <w:rsid w:val="00D2407B"/>
    <w:rsid w:val="00D61EC4"/>
    <w:rsid w:val="00DD32DD"/>
    <w:rsid w:val="00DF411C"/>
    <w:rsid w:val="00E139AF"/>
    <w:rsid w:val="00E309A4"/>
    <w:rsid w:val="00E32DE1"/>
    <w:rsid w:val="00E464F1"/>
    <w:rsid w:val="00E46C08"/>
    <w:rsid w:val="00E52B8A"/>
    <w:rsid w:val="00E8352D"/>
    <w:rsid w:val="00EA18C2"/>
    <w:rsid w:val="00EB1C74"/>
    <w:rsid w:val="00EB5451"/>
    <w:rsid w:val="00EB6ECB"/>
    <w:rsid w:val="00EC0A3D"/>
    <w:rsid w:val="00EC4B9E"/>
    <w:rsid w:val="00EC68F3"/>
    <w:rsid w:val="00ED5662"/>
    <w:rsid w:val="00EE5035"/>
    <w:rsid w:val="00EF7BFD"/>
    <w:rsid w:val="00F07E27"/>
    <w:rsid w:val="00F133EC"/>
    <w:rsid w:val="00F32FE5"/>
    <w:rsid w:val="00F50D42"/>
    <w:rsid w:val="00F6018A"/>
    <w:rsid w:val="00F65CCC"/>
    <w:rsid w:val="00F73B20"/>
    <w:rsid w:val="00F8492A"/>
    <w:rsid w:val="00F87597"/>
    <w:rsid w:val="00F87B35"/>
    <w:rsid w:val="00FB5F51"/>
    <w:rsid w:val="00FD1EC5"/>
    <w:rsid w:val="00FE7C3B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C6B9"/>
  <w15:docId w15:val="{30141DFC-B517-4BEA-B70D-9E52EFC1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8F3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qFormat/>
    <w:rsid w:val="005A3911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5A3911"/>
    <w:rPr>
      <w:sz w:val="24"/>
      <w:szCs w:val="24"/>
      <w:lang w:val="en-US"/>
    </w:rPr>
  </w:style>
  <w:style w:type="paragraph" w:customStyle="1" w:styleId="FirstParagraph">
    <w:name w:val="First Paragraph"/>
    <w:basedOn w:val="Plattetekst"/>
    <w:next w:val="Plattetekst"/>
    <w:qFormat/>
    <w:rsid w:val="00EE5035"/>
  </w:style>
  <w:style w:type="character" w:styleId="Hyperlink">
    <w:name w:val="Hyperlink"/>
    <w:basedOn w:val="Standaardalinea-lettertype"/>
    <w:uiPriority w:val="99"/>
    <w:unhideWhenUsed/>
    <w:rsid w:val="00426C86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26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KK</dc:creator>
  <cp:lastModifiedBy>C OD</cp:lastModifiedBy>
  <cp:revision>7</cp:revision>
  <cp:lastPrinted>2019-05-17T09:14:00Z</cp:lastPrinted>
  <dcterms:created xsi:type="dcterms:W3CDTF">2019-05-21T14:32:00Z</dcterms:created>
  <dcterms:modified xsi:type="dcterms:W3CDTF">2019-05-28T13:55:00Z</dcterms:modified>
</cp:coreProperties>
</file>